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ТЕХНІЧНИЙ УНІВЕРСИТЕТ УКРАЇНИ</w:t>
      </w:r>
      <w:r>
        <w:rPr>
          <w:color w:val="000000"/>
          <w:sz w:val="28"/>
          <w:szCs w:val="28"/>
        </w:rPr>
        <w:br/>
        <w:t>«КИЇВСЬКИЙ ПОЛІТЕХНІЧНИЙ ІНСТИТУТ імені ІГОРЯ СІКОРСЬКОГО»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ЕЛЕКТРОНІКИ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конструювання електронно-обчислювальної апаратури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</w:rPr>
      </w:pPr>
      <w:r>
        <w:rPr>
          <w:color w:val="000000"/>
        </w:rPr>
        <w:t>ЗАТВЕРДЖЕНО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</w:rPr>
      </w:pPr>
      <w:r>
        <w:rPr>
          <w:color w:val="000000"/>
        </w:rPr>
        <w:t xml:space="preserve">Методичною радою </w:t>
      </w:r>
      <w:r>
        <w:rPr>
          <w:color w:val="000000"/>
        </w:rPr>
        <w:br/>
        <w:t xml:space="preserve">КПІ ім. Ігоря Сікорського </w:t>
      </w:r>
      <w:r>
        <w:rPr>
          <w:color w:val="000000"/>
        </w:rPr>
        <w:br/>
      </w:r>
      <w:r>
        <w:rPr>
          <w:color w:val="000000"/>
        </w:rPr>
        <w:t>(</w:t>
      </w:r>
      <w:r w:rsidR="00813513">
        <w:rPr>
          <w:color w:val="000000"/>
        </w:rPr>
        <w:t>протокол № __ в</w:t>
      </w:r>
      <w:proofErr w:type="spellStart"/>
      <w:r w:rsidR="00813513">
        <w:rPr>
          <w:color w:val="000000"/>
        </w:rPr>
        <w:t>ід</w:t>
      </w:r>
      <w:proofErr w:type="spellEnd"/>
      <w:r w:rsidR="00813513">
        <w:rPr>
          <w:color w:val="000000"/>
        </w:rPr>
        <w:t> «__»______ 20__</w:t>
      </w:r>
      <w:r>
        <w:rPr>
          <w:color w:val="000000"/>
        </w:rPr>
        <w:t xml:space="preserve"> р.)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Ф-КАТАЛОГ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ВИБІРКОВИХ НАВЧАЛЬНИХ ДИСЦИПЛІН </w:t>
      </w:r>
      <w:r>
        <w:rPr>
          <w:b/>
          <w:color w:val="000000"/>
          <w:sz w:val="28"/>
          <w:szCs w:val="28"/>
        </w:rPr>
        <w:br/>
        <w:t>ЦИКЛУ ПРОФЕСІЙНОЇ ПІДГОТОВКИ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для здобувачів ступеня магістра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за освітньою програмою 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«Інформаційно-обчислювальна засоби радіоелектронних систем»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за спеціальністю 172 -  Електронні комунікації та радіотехніка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(вступ 2023 року)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</w:rPr>
      </w:pPr>
      <w:r>
        <w:rPr>
          <w:color w:val="000000"/>
        </w:rPr>
        <w:t>УХВАЛЕНО: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</w:rPr>
      </w:pPr>
      <w:r>
        <w:rPr>
          <w:color w:val="000000"/>
        </w:rPr>
        <w:t>Вченою радою факультету електроніки</w:t>
      </w:r>
      <w:r>
        <w:rPr>
          <w:color w:val="000000"/>
        </w:rPr>
        <w:br/>
        <w:t>КПІ ім. Ігоря С</w:t>
      </w:r>
      <w:r w:rsidR="00813513">
        <w:rPr>
          <w:color w:val="000000"/>
        </w:rPr>
        <w:t xml:space="preserve">ікорського </w:t>
      </w:r>
      <w:r w:rsidR="00813513">
        <w:rPr>
          <w:color w:val="000000"/>
        </w:rPr>
        <w:br/>
        <w:t xml:space="preserve">(протокол № </w:t>
      </w:r>
      <w:proofErr w:type="spellStart"/>
      <w:r w:rsidR="00813513">
        <w:rPr>
          <w:color w:val="000000"/>
        </w:rPr>
        <w:t>_______від «__»_____</w:t>
      </w:r>
      <w:proofErr w:type="spellEnd"/>
      <w:r w:rsidR="00813513">
        <w:rPr>
          <w:color w:val="000000"/>
        </w:rPr>
        <w:t>20__</w:t>
      </w:r>
      <w:r>
        <w:rPr>
          <w:color w:val="000000"/>
        </w:rPr>
        <w:t xml:space="preserve"> р.)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DAD" w:rsidRDefault="00D25094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Київ – 2022</w:t>
      </w:r>
    </w:p>
    <w:p w:rsidR="00527DAD" w:rsidRDefault="00D25094">
      <w:pPr>
        <w:pageBreakBefore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ЗМІСТ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</w:p>
    <w:tbl>
      <w:tblPr>
        <w:tblStyle w:val="affc"/>
        <w:tblW w:w="106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9356"/>
        <w:gridCol w:w="567"/>
      </w:tblGrid>
      <w:tr w:rsidR="00527DAD">
        <w:tc>
          <w:tcPr>
            <w:tcW w:w="10038" w:type="dxa"/>
            <w:gridSpan w:val="2"/>
          </w:tcPr>
          <w:p w:rsidR="00527DAD" w:rsidRDefault="00D25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Інструкція користувачам каталогу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7DAD">
        <w:tc>
          <w:tcPr>
            <w:tcW w:w="10038" w:type="dxa"/>
            <w:gridSpan w:val="2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Ф-Каталог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2023 р.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7DAD">
        <w:tc>
          <w:tcPr>
            <w:tcW w:w="10038" w:type="dxa"/>
            <w:gridSpan w:val="2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Анотації вибіркових дисциплін для 1 курсу (ОПП)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веб-програмування</w:t>
            </w:r>
            <w:proofErr w:type="spellEnd"/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Системи забезпечення якості телекомунікаційних засобів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та засоби керування в інформаційних мережах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Експертні системи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Архітектура корпоративних голосових пакетних мереж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побудови інформаційно-обчислювальних засобів інтеграції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Радіоелектронні обчислювальні засоби на основі цифрових сигнальних процесорів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технології розробки та супроводу інформаційних систем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Конструювання швидкодіючих радіоелектронних пристроїв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27DAD">
        <w:tc>
          <w:tcPr>
            <w:tcW w:w="682" w:type="dxa"/>
          </w:tcPr>
          <w:p w:rsidR="00527DAD" w:rsidRDefault="00527D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auto"/>
          </w:tcPr>
          <w:p w:rsidR="00527DAD" w:rsidRDefault="00D250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Телевізійні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тепловізійні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спостереження і вимірювання</w:t>
            </w:r>
          </w:p>
        </w:tc>
        <w:tc>
          <w:tcPr>
            <w:tcW w:w="56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</w:p>
    <w:p w:rsidR="00527DAD" w:rsidRDefault="00D25094">
      <w:pPr>
        <w:pageBreakBefore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  <w:r>
        <w:rPr>
          <w:b/>
        </w:rPr>
        <w:lastRenderedPageBreak/>
        <w:t xml:space="preserve">Інструкція користувачам </w:t>
      </w:r>
      <w:r>
        <w:rPr>
          <w:b/>
          <w:color w:val="000000"/>
        </w:rPr>
        <w:t>каталогу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Обсяг вибіркових навчальних дисциплін становить не менше 25% загального обсягу освітньої програми, за якою навчається студент на відповідному рівні вищої освіти.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Зміст конкретної вибіркової навчальної дисципліни визначає її </w:t>
      </w:r>
      <w:proofErr w:type="spellStart"/>
      <w:r>
        <w:rPr>
          <w:color w:val="000000"/>
        </w:rPr>
        <w:t>силабус</w:t>
      </w:r>
      <w:proofErr w:type="spellEnd"/>
      <w:r>
        <w:rPr>
          <w:color w:val="000000"/>
        </w:rPr>
        <w:t xml:space="preserve"> – робоча програма навчал</w:t>
      </w:r>
      <w:r>
        <w:rPr>
          <w:color w:val="000000"/>
        </w:rPr>
        <w:t>ьної дисципліни.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Вибіркові навчальні дисципліни надають можливість студенту: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– побудувати індивідуальну траєкторією навчання;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– ознайомитися з сучасним рівнем наукових досліджень у відповідній галузі знань;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– поглибити професійну підготовку в межах обраної</w:t>
      </w:r>
      <w:r>
        <w:rPr>
          <w:color w:val="000000"/>
        </w:rPr>
        <w:t xml:space="preserve"> спеціальності та освітньої програми;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– здобути додаткові результати навчання.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1. Кількість і обсяг (у кредитах ЄКТС) навчальних дисциплін, які може обрати студент (вибіркових дисциплін) визначається навчальним планом, а саме для I курсу (ОПП) – 23 кредити</w:t>
      </w:r>
      <w:r>
        <w:rPr>
          <w:color w:val="000000"/>
        </w:rPr>
        <w:t xml:space="preserve">: 3 дисципліни обсягом 5 кредитів із семестровою атестацією у вигляді </w:t>
      </w:r>
      <w:proofErr w:type="spellStart"/>
      <w:r>
        <w:rPr>
          <w:color w:val="000000"/>
        </w:rPr>
        <w:t>екзамена</w:t>
      </w:r>
      <w:proofErr w:type="spellEnd"/>
      <w:r>
        <w:rPr>
          <w:color w:val="000000"/>
        </w:rPr>
        <w:t xml:space="preserve"> та 2 дисципліни обсягом по 4 кредити із семестровою атестацією у вигляді заліку. У навчальному плані зазначається також семестр, у якому викладається вибіркова дисципліна, форма</w:t>
      </w:r>
      <w:r>
        <w:rPr>
          <w:color w:val="000000"/>
        </w:rPr>
        <w:t xml:space="preserve"> семестрового контролю, види та обсяги навчальних занять.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Вибір дисциплін з кафедральних </w:t>
      </w:r>
      <w:proofErr w:type="spellStart"/>
      <w:r>
        <w:rPr>
          <w:color w:val="000000"/>
        </w:rPr>
        <w:t>Ф-Каталогів</w:t>
      </w:r>
      <w:proofErr w:type="spellEnd"/>
      <w:r>
        <w:rPr>
          <w:color w:val="000000"/>
        </w:rPr>
        <w:t xml:space="preserve"> студентами другого (магістерського) рівня ВО здійснюється на початку осіннього семестру першого року навчання. Обрані дисципліни вивчатимуться у весняно</w:t>
      </w:r>
      <w:r>
        <w:rPr>
          <w:color w:val="000000"/>
        </w:rPr>
        <w:t>му семестрі того ж року навчання. Узагальнені результати використовуються для формування робочих навчальних планів відповідних років підготовки та індивідуальних навчальних планів студентів.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3. Безпосередній вибір студентами дисциплін з </w:t>
      </w:r>
      <w:proofErr w:type="spellStart"/>
      <w:r>
        <w:rPr>
          <w:color w:val="000000"/>
        </w:rPr>
        <w:t>Ф-Каталогів</w:t>
      </w:r>
      <w:proofErr w:type="spellEnd"/>
      <w:r>
        <w:rPr>
          <w:color w:val="000000"/>
        </w:rPr>
        <w:t xml:space="preserve"> здійсню</w:t>
      </w:r>
      <w:r>
        <w:rPr>
          <w:color w:val="000000"/>
        </w:rPr>
        <w:t>ється  відповідно до П</w:t>
      </w:r>
      <w:r>
        <w:t>оложення про реалізацію права на вільний вибір навчальних дисциплін здобувачами вищої освіти КПІ ім. Ігоря Сікорського (далі – Положення) та реалізується через спеціалізовану інформаційну систему університету «</w:t>
      </w:r>
      <w:proofErr w:type="spellStart"/>
      <w:r>
        <w:t>my.kpi.ua</w:t>
      </w:r>
      <w:proofErr w:type="spellEnd"/>
      <w:r>
        <w:t>».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t>Дисциплін</w:t>
      </w:r>
      <w:r>
        <w:t>а вільного вибору може відбутися, якщо чисельність здобувачів вищої освіти у групі не менше нормативної кількості осіб, визначеної у Положенні (не менше 5 осіб).</w:t>
      </w:r>
      <w:r>
        <w:rPr>
          <w:sz w:val="28"/>
          <w:szCs w:val="28"/>
        </w:rPr>
        <w:t xml:space="preserve"> </w:t>
      </w:r>
      <w:r>
        <w:rPr>
          <w:color w:val="000000"/>
        </w:rPr>
        <w:t>У разі неможливості формування навчальних груп нормативної чисельності для вивчення певної виб</w:t>
      </w:r>
      <w:r>
        <w:rPr>
          <w:color w:val="000000"/>
        </w:rPr>
        <w:t>іркової дисципліни, студентам надається можливість здійснити повторний вибір, приєднавшись до вже сформованих навчальних груп/потоків (друга хвиля вибору).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Студент не може двічі обрати одну й ту ж саму навчальну дисципліну.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Студент, який знехтував св</w:t>
      </w:r>
      <w:r>
        <w:rPr>
          <w:color w:val="000000"/>
        </w:rPr>
        <w:t>оїм правом вибору, може бути записаний на вивчення навчальних дисциплін, обраних завідувачем випускової кафедри для оптимізації навчальних груп/потоків.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7. Якщо студент із поважної причини не зміг обрати дисципліни вчасно або виявив помилку щодо свого воле</w:t>
      </w:r>
      <w:r>
        <w:rPr>
          <w:color w:val="000000"/>
        </w:rPr>
        <w:t>виявлення, він звертається до деканату із заявою для запису на вивчення обраних ним дисциплін, надавши документи, які засвідчують поважність причин. Заява на зміну вибіркової дисципліни у сформованому індивідуальному навчальному плані має подаватися не піз</w:t>
      </w:r>
      <w:r>
        <w:rPr>
          <w:color w:val="000000"/>
        </w:rPr>
        <w:t>ніше ніж за місяць до початку семестру, в якому викладається ця дисципліна.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t>8</w:t>
      </w:r>
      <w:r>
        <w:rPr>
          <w:color w:val="000000"/>
        </w:rPr>
        <w:t>.</w:t>
      </w:r>
      <w:r>
        <w:rPr>
          <w:color w:val="000000"/>
        </w:rPr>
        <w:tab/>
        <w:t>Обрані студентом навчальні дисципліни зазначаються у його індивідуальному навчальному плані. Навчальні дисципліни, які внесені до індивідуального навчального плану студента, є о</w:t>
      </w:r>
      <w:r>
        <w:rPr>
          <w:color w:val="000000"/>
        </w:rPr>
        <w:t>бов'язковими для вивчення.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</w:rPr>
      </w:pPr>
      <w:r>
        <w:t>9</w:t>
      </w:r>
      <w:r>
        <w:rPr>
          <w:color w:val="000000"/>
        </w:rPr>
        <w:t>.</w:t>
      </w:r>
      <w:r>
        <w:rPr>
          <w:color w:val="000000"/>
        </w:rPr>
        <w:tab/>
        <w:t>Більше інформації про порядок реалізації студентами права на вільний вибір навчальних дисциплін можна знайти у П</w:t>
      </w:r>
      <w:r>
        <w:t>оложенні.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</w:rPr>
      </w:pP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br w:type="page"/>
      </w:r>
    </w:p>
    <w:p w:rsidR="00527DAD" w:rsidRDefault="00D25094">
      <w:pPr>
        <w:jc w:val="center"/>
        <w:rPr>
          <w:b/>
          <w:color w:val="000000"/>
        </w:rPr>
      </w:pPr>
      <w:proofErr w:type="spellStart"/>
      <w:r>
        <w:rPr>
          <w:b/>
        </w:rPr>
        <w:lastRenderedPageBreak/>
        <w:t>Ф-Каталог</w:t>
      </w:r>
      <w:proofErr w:type="spellEnd"/>
      <w:r>
        <w:rPr>
          <w:b/>
        </w:rPr>
        <w:t xml:space="preserve"> – 2023 р.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  <w:r>
        <w:rPr>
          <w:b/>
          <w:i/>
        </w:rPr>
        <w:t>Дисципліни для 1 курсу</w:t>
      </w:r>
    </w:p>
    <w:p w:rsidR="00527DAD" w:rsidRDefault="00D25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b/>
          <w:i/>
        </w:rPr>
        <w:t xml:space="preserve"> </w:t>
      </w:r>
      <w:r>
        <w:rPr>
          <w:i/>
          <w:color w:val="FF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 xml:space="preserve">Потрібно </w:t>
      </w:r>
      <w:r>
        <w:t>обрати</w:t>
      </w:r>
      <w:r>
        <w:rPr>
          <w:color w:val="000000"/>
        </w:rPr>
        <w:t xml:space="preserve"> 23 кредити (2 семестр):</w:t>
      </w:r>
    </w:p>
    <w:p w:rsidR="00527DAD" w:rsidRDefault="00D2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2 дисципліни обсягом по 4 кредити з семестровою атестацією – заліком;</w:t>
      </w:r>
    </w:p>
    <w:p w:rsidR="00527DAD" w:rsidRDefault="00D2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3 дисципліни обсягом по 5 кредитів з семестровою атестацією – екзаменом.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fd"/>
        <w:tblW w:w="9639" w:type="dxa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427"/>
        <w:gridCol w:w="1276"/>
        <w:gridCol w:w="1418"/>
        <w:gridCol w:w="1559"/>
      </w:tblGrid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Кіл-ть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Семестрова атестація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веб-програмування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Системи забезпечення якості телекомунікаційних засобів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та засоби керування в інформаційних мережах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Експертні системи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Архітектура корпоративних голосових пакетних мереж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побудови інформаційно-обчислювальних засобів інтеграції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Радіоелектронні обчислювальні засоби на основі цифрових сигнальних процесорів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технології розробки та супроводу інформаційних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Конструювання швидкодіючих радіоелектронних пристроїв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27D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52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Телевізійні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тепловізійні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спостереження і вимірювання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AD" w:rsidRDefault="00D2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:rsidR="00527DAD" w:rsidRDefault="00527DAD">
      <w:pPr>
        <w:jc w:val="both"/>
        <w:sectPr w:rsidR="00527DAD">
          <w:footerReference w:type="default" r:id="rId9"/>
          <w:pgSz w:w="11906" w:h="16838"/>
          <w:pgMar w:top="1134" w:right="1133" w:bottom="1134" w:left="993" w:header="708" w:footer="708" w:gutter="0"/>
          <w:pgNumType w:start="1"/>
          <w:cols w:space="720"/>
          <w:titlePg/>
        </w:sectPr>
      </w:pPr>
    </w:p>
    <w:p w:rsidR="00527DAD" w:rsidRDefault="00D25094">
      <w:pPr>
        <w:jc w:val="center"/>
        <w:rPr>
          <w:b/>
        </w:rPr>
      </w:pPr>
      <w:r>
        <w:rPr>
          <w:b/>
        </w:rPr>
        <w:lastRenderedPageBreak/>
        <w:t xml:space="preserve">Анотації вибіркових дисциплін для 1 курсу </w:t>
      </w:r>
    </w:p>
    <w:p w:rsidR="00527DAD" w:rsidRDefault="00527D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ffe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5597"/>
      </w:tblGrid>
      <w:tr w:rsidR="00527DAD">
        <w:trPr>
          <w:trHeight w:val="315"/>
        </w:trPr>
        <w:tc>
          <w:tcPr>
            <w:tcW w:w="4406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5597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rPr>
                <w:color w:val="000000"/>
              </w:rPr>
              <w:t xml:space="preserve">Методи </w:t>
            </w:r>
            <w:proofErr w:type="spellStart"/>
            <w:r>
              <w:rPr>
                <w:color w:val="000000"/>
              </w:rPr>
              <w:t>веб-програмування</w:t>
            </w:r>
            <w:proofErr w:type="spellEnd"/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597" w:type="dxa"/>
          </w:tcPr>
          <w:p w:rsidR="00527DAD" w:rsidRDefault="00D25094">
            <w:r>
              <w:t>Другий (магістерський) рівень вищої освіти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Доц. Лебедев Денис Юрійович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97" w:type="dxa"/>
          </w:tcPr>
          <w:p w:rsidR="00527DAD" w:rsidRDefault="00D25094">
            <w:r>
              <w:t>Базові знання з інформатики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Немає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Мова розмітки HTML, створення та редагування стилів CSS, мови програмування PHP, </w:t>
            </w:r>
            <w:proofErr w:type="spellStart"/>
            <w:r>
              <w:rPr>
                <w:color w:val="000000"/>
              </w:rPr>
              <w:t>JavaScript</w:t>
            </w:r>
            <w:proofErr w:type="spellEnd"/>
            <w:r>
              <w:rPr>
                <w:color w:val="000000"/>
              </w:rPr>
              <w:t xml:space="preserve">, підхід на основі AJAX, робота з БД </w:t>
            </w:r>
            <w:proofErr w:type="spellStart"/>
            <w:r>
              <w:rPr>
                <w:color w:val="000000"/>
              </w:rPr>
              <w:t>MySQL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Знання в області програмування надзвичайно актуальні на сьогоднішній день і в найближчій пе</w:t>
            </w:r>
            <w:r>
              <w:rPr>
                <w:color w:val="000000"/>
              </w:rPr>
              <w:t>рспективі на ринку праці. Навіть якщо ви не збираєтеся стати програмістом, на думку роботодавців, співробітники повинні мати навички з програмування, оскільки бізнес процеси вимагають цифрових підходів.</w:t>
            </w:r>
          </w:p>
        </w:tc>
      </w:tr>
      <w:tr w:rsidR="00527DAD">
        <w:trPr>
          <w:trHeight w:val="683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Створюват</w:t>
            </w:r>
            <w:r>
              <w:rPr>
                <w:color w:val="000000"/>
              </w:rPr>
              <w:t>и електронні інформаційні ресурси різної складності за допомогою HTML та CSS, використовуючи мови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програмування PHP, </w:t>
            </w:r>
            <w:proofErr w:type="spellStart"/>
            <w:r>
              <w:rPr>
                <w:color w:val="000000"/>
              </w:rPr>
              <w:t>JavaScript</w:t>
            </w:r>
            <w:proofErr w:type="spellEnd"/>
            <w:r>
              <w:rPr>
                <w:color w:val="000000"/>
              </w:rPr>
              <w:t xml:space="preserve"> та технології AJAX на базі БД </w:t>
            </w:r>
            <w:proofErr w:type="spellStart"/>
            <w:r>
              <w:rPr>
                <w:color w:val="000000"/>
              </w:rPr>
              <w:t>MySQL</w:t>
            </w:r>
            <w:proofErr w:type="spellEnd"/>
            <w:r>
              <w:rPr>
                <w:color w:val="000000"/>
              </w:rPr>
              <w:t>.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Завдання вивчення дисципліни полягають у отриманні студентами знань, навичок та вмінь необх</w:t>
            </w:r>
            <w:r>
              <w:rPr>
                <w:color w:val="000000"/>
              </w:rPr>
              <w:t>ідних для обрання програмних засобів, необхідних для створення web-ресурсів, та для розробки електронних інформаційних електронних ресурсів різної структури.</w:t>
            </w:r>
          </w:p>
        </w:tc>
      </w:tr>
      <w:tr w:rsidR="00527DAD">
        <w:trPr>
          <w:trHeight w:val="997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Здатність розробляти електронні інформаційні ресурси, обґрунтовано вибирати програмні засоби при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створенні програмних web-додатків для систем обробки та візуалізації інформації.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Силабус</w:t>
            </w:r>
            <w:proofErr w:type="spellEnd"/>
            <w:r>
              <w:rPr>
                <w:color w:val="000000"/>
              </w:rPr>
              <w:t xml:space="preserve">, навчальні посібники, </w:t>
            </w:r>
            <w:r>
              <w:t>в</w:t>
            </w:r>
            <w:sdt>
              <w:sdtPr>
                <w:tag w:val="goog_rdk_0"/>
                <w:id w:val="-1075205450"/>
              </w:sdtPr>
              <w:sdtEndPr/>
              <w:sdtContent>
                <w:commentRangeStart w:id="0"/>
              </w:sdtContent>
            </w:sdt>
            <w:r>
              <w:rPr>
                <w:color w:val="000000"/>
              </w:rPr>
              <w:t>сі методичні матер</w:t>
            </w:r>
            <w:r>
              <w:rPr>
                <w:color w:val="000000"/>
              </w:rPr>
              <w:t>іали надаються студентам в електронному вигляді</w:t>
            </w:r>
            <w:commentRangeEnd w:id="0"/>
            <w:r>
              <w:commentReference w:id="0"/>
            </w:r>
            <w:r>
              <w:t xml:space="preserve"> в </w:t>
            </w:r>
            <w:proofErr w:type="spellStart"/>
            <w:r>
              <w:t>гугл-класі</w:t>
            </w:r>
            <w:proofErr w:type="spellEnd"/>
            <w:r>
              <w:t xml:space="preserve"> за посиланням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https://classroom.google.com/c/MjY4NTI1NzA5MTE3?cjc=hnolcq</w:t>
              </w:r>
            </w:hyperlink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"/>
                <w:id w:val="1618179001"/>
              </w:sdtPr>
              <w:sdtEndPr/>
              <w:sdtContent>
                <w:commentRangeStart w:id="1"/>
              </w:sdtContent>
            </w:sdt>
            <w:r>
              <w:t>у тому числі безкоштовні віртуальні сервери для тестування.</w:t>
            </w:r>
            <w:commentRangeEnd w:id="1"/>
            <w:r>
              <w:commentReference w:id="1"/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527DAD" w:rsidRDefault="00527DAD"/>
    <w:tbl>
      <w:tblPr>
        <w:tblStyle w:val="afff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5597"/>
      </w:tblGrid>
      <w:tr w:rsidR="00527DAD">
        <w:trPr>
          <w:trHeight w:val="315"/>
        </w:trPr>
        <w:tc>
          <w:tcPr>
            <w:tcW w:w="4406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Дисципліна</w:t>
            </w:r>
          </w:p>
        </w:tc>
        <w:tc>
          <w:tcPr>
            <w:tcW w:w="5597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rPr>
                <w:color w:val="000000"/>
              </w:rPr>
              <w:t>Системи забезпечення якості телекомунікаційних засобів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597" w:type="dxa"/>
          </w:tcPr>
          <w:p w:rsidR="00527DAD" w:rsidRDefault="00D25094">
            <w:r>
              <w:t>Другий (магістерський) рівень вищої освіти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Доц. Лебедев Денис Юрійович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97" w:type="dxa"/>
          </w:tcPr>
          <w:p w:rsidR="00527DAD" w:rsidRDefault="00D25094">
            <w:r>
              <w:t>Немає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Немає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Принципи побудови бізнес-процесів виробництв різного профілю на базі міжнародних стандартів ISO 9001 (системи менеджменту якості), ISO 14001 (системи екологічного менеджменту), ISO 27001 (системи інформаційної безпеки).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Знання</w:t>
            </w:r>
            <w:r>
              <w:rPr>
                <w:color w:val="000000"/>
              </w:rPr>
              <w:t xml:space="preserve"> в області міжнародної стандартизації надзвичайно актуальні на сьогоднішній день, оскільки вітчизняні підприємства активно намагаються вийти на світові ринки. Також даний курс буде цікавий студентам, які бажають розпочати власну справу або </w:t>
            </w:r>
            <w:proofErr w:type="spellStart"/>
            <w:r>
              <w:rPr>
                <w:color w:val="000000"/>
              </w:rPr>
              <w:t>стартап</w:t>
            </w:r>
            <w:r>
              <w:t>-</w:t>
            </w:r>
            <w:r>
              <w:rPr>
                <w:color w:val="000000"/>
              </w:rPr>
              <w:t>про</w:t>
            </w:r>
            <w:r>
              <w:t>є</w:t>
            </w:r>
            <w:r>
              <w:rPr>
                <w:color w:val="000000"/>
              </w:rPr>
              <w:t>кт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27DAD">
        <w:trPr>
          <w:trHeight w:val="683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В результаті вивчення дисципліни студент повинен знати</w:t>
            </w:r>
            <w:r>
              <w:rPr>
                <w:i/>
                <w:color w:val="000000"/>
              </w:rPr>
              <w:t xml:space="preserve">: </w:t>
            </w:r>
          </w:p>
          <w:p w:rsidR="00527DAD" w:rsidRDefault="00D250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основи сертифікації та стандартизації продукції; </w:t>
            </w:r>
          </w:p>
          <w:p w:rsidR="00527DAD" w:rsidRDefault="00D250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нормативну базу управління якістю продукції і сертифікації; </w:t>
            </w:r>
          </w:p>
          <w:p w:rsidR="00527DAD" w:rsidRDefault="00D250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впровадження стандартів;</w:t>
            </w:r>
          </w:p>
          <w:p w:rsidR="00527DAD" w:rsidRDefault="00D250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розробки процедур, методик та стандартів підприємства;</w:t>
            </w:r>
          </w:p>
          <w:p w:rsidR="00527DAD" w:rsidRDefault="00D250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роль уніфікації в промисловому виробництві.</w:t>
            </w:r>
          </w:p>
        </w:tc>
      </w:tr>
      <w:tr w:rsidR="00527DAD">
        <w:trPr>
          <w:trHeight w:val="997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Студенти отримають вміння підготувати виробництва різного профілю до міжнародної сертифікації, визначати процеси, необхідні для випуску якісної продукції, оцінювати їх результативність, виконувати моніторинг процесів і продукції, вести відповідні записи. 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Силабус</w:t>
            </w:r>
            <w:proofErr w:type="spellEnd"/>
            <w:r>
              <w:t xml:space="preserve">, практичний навчальний посібник, презентації, </w:t>
            </w:r>
            <w:r>
              <w:rPr>
                <w:color w:val="000000"/>
              </w:rPr>
              <w:t>окрем</w:t>
            </w:r>
            <w:r>
              <w:t>і</w:t>
            </w:r>
            <w:r>
              <w:rPr>
                <w:color w:val="000000"/>
              </w:rPr>
              <w:t xml:space="preserve"> розділ</w:t>
            </w:r>
            <w:r>
              <w:t>и</w:t>
            </w:r>
            <w:r>
              <w:rPr>
                <w:color w:val="000000"/>
              </w:rPr>
              <w:t xml:space="preserve"> монографії </w:t>
            </w:r>
            <w:r>
              <w:t xml:space="preserve">за </w:t>
            </w:r>
            <w:r>
              <w:rPr>
                <w:color w:val="000000"/>
              </w:rPr>
              <w:t>автор</w:t>
            </w:r>
            <w:r>
              <w:t>ства</w:t>
            </w:r>
            <w:r>
              <w:rPr>
                <w:color w:val="000000"/>
              </w:rPr>
              <w:t xml:space="preserve"> викладача дисципліни.  </w:t>
            </w:r>
            <w:r>
              <w:t>Всі м</w:t>
            </w:r>
            <w:r>
              <w:rPr>
                <w:color w:val="000000"/>
              </w:rPr>
              <w:t xml:space="preserve">атеріали курсу - </w:t>
            </w:r>
            <w:hyperlink r:id="rId12">
              <w:r>
                <w:rPr>
                  <w:color w:val="1155CC"/>
                  <w:u w:val="single"/>
                </w:rPr>
                <w:t>https://clas</w:t>
              </w:r>
              <w:r>
                <w:rPr>
                  <w:color w:val="1155CC"/>
                  <w:u w:val="single"/>
                </w:rPr>
                <w:t>sroom.google.com/c/MTUzMzAyMDE0NTcx?cjc=67xfb3z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527DAD" w:rsidRDefault="00527DAD"/>
    <w:p w:rsidR="00527DAD" w:rsidRDefault="00527DAD"/>
    <w:tbl>
      <w:tblPr>
        <w:tblStyle w:val="afff0"/>
        <w:tblW w:w="10005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10"/>
      </w:tblGrid>
      <w:tr w:rsidR="00527DAD">
        <w:trPr>
          <w:trHeight w:val="315"/>
        </w:trPr>
        <w:tc>
          <w:tcPr>
            <w:tcW w:w="4395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Дисципліна</w:t>
            </w:r>
          </w:p>
        </w:tc>
        <w:tc>
          <w:tcPr>
            <w:tcW w:w="5610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t>Технології та засоби керування в інформаційних мережах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Доц. </w:t>
            </w:r>
            <w:proofErr w:type="spellStart"/>
            <w:r>
              <w:rPr>
                <w:color w:val="000000"/>
              </w:rPr>
              <w:t>Кучернюк</w:t>
            </w:r>
            <w:proofErr w:type="spellEnd"/>
            <w:r>
              <w:rPr>
                <w:color w:val="000000"/>
              </w:rPr>
              <w:t xml:space="preserve"> П.В.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«Комп’ютерні мережі та засоби </w:t>
            </w:r>
            <w:proofErr w:type="spellStart"/>
            <w:r>
              <w:rPr>
                <w:color w:val="000000"/>
              </w:rPr>
              <w:t>телекомунікацій</w:t>
            </w:r>
            <w:proofErr w:type="spellEnd"/>
            <w:r>
              <w:rPr>
                <w:color w:val="000000"/>
              </w:rPr>
              <w:t>» - базові знання стеку протоколів ТСР/ІР та технологій комп’ютерних мереж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Немає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Особливості моделі мережного управління OSI </w:t>
            </w:r>
            <w:proofErr w:type="spellStart"/>
            <w:r>
              <w:rPr>
                <w:color w:val="000000"/>
              </w:rPr>
              <w:t>Management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FrameWork</w:t>
            </w:r>
            <w:proofErr w:type="spellEnd"/>
            <w:r>
              <w:rPr>
                <w:color w:val="000000"/>
              </w:rPr>
              <w:t xml:space="preserve">; концепція мережі управління </w:t>
            </w:r>
            <w:proofErr w:type="spellStart"/>
            <w:r>
              <w:rPr>
                <w:color w:val="000000"/>
              </w:rPr>
              <w:t>телекомунікаціями</w:t>
            </w:r>
            <w:proofErr w:type="spellEnd"/>
            <w:r>
              <w:rPr>
                <w:color w:val="000000"/>
              </w:rPr>
              <w:t xml:space="preserve">; особливості протоколу </w:t>
            </w:r>
            <w:r>
              <w:t>управління</w:t>
            </w:r>
            <w:r>
              <w:rPr>
                <w:color w:val="000000"/>
              </w:rPr>
              <w:t xml:space="preserve"> SNMP; засоби моніторингу та аналізу мереж; архітектура та моделі забезпечення якості обслуговування в мережах.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Дає уявлення про системи управління та моніторингу в інформаційних мережах та підходи до забезпечення якості обслуговування.</w:t>
            </w:r>
          </w:p>
        </w:tc>
      </w:tr>
      <w:tr w:rsidR="00527DAD">
        <w:trPr>
          <w:trHeight w:val="683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архітектури системи управління мережею; проводити оцінк</w:t>
            </w:r>
            <w:r>
              <w:t>у</w:t>
            </w:r>
            <w:r>
              <w:rPr>
                <w:color w:val="000000"/>
              </w:rPr>
              <w:t xml:space="preserve"> та вибір програмних засобів, які дозволяють побудувати ефективну систему управління інформаційною мережею; виконувати конфігурування та моніторинг найбільш поширених пристроїв комп’ютерних</w:t>
            </w:r>
            <w:r>
              <w:rPr>
                <w:color w:val="000000"/>
              </w:rPr>
              <w:t xml:space="preserve"> мереж.</w:t>
            </w:r>
          </w:p>
        </w:tc>
      </w:tr>
      <w:tr w:rsidR="00527DAD">
        <w:trPr>
          <w:trHeight w:val="997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Для сфери професійної діяльності в галузі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>, адміністрування та обслуговування телекомунікаційних мереж</w:t>
            </w:r>
          </w:p>
        </w:tc>
      </w:tr>
      <w:tr w:rsidR="00527DAD">
        <w:trPr>
          <w:trHeight w:val="315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Електронні ресурси: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силабус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підручник</w:t>
            </w:r>
            <w:r>
              <w:rPr>
                <w:color w:val="000000"/>
              </w:rPr>
              <w:t>, методичні вказівки до виконання л/р, РГР, МКР, СРС, презентації лекцій та контрольні питання до них.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Усі матеріали доступні на </w:t>
            </w:r>
            <w:proofErr w:type="spellStart"/>
            <w:r>
              <w:t>гугл-диску</w:t>
            </w:r>
            <w:proofErr w:type="spellEnd"/>
            <w:r>
              <w:t xml:space="preserve"> </w:t>
            </w:r>
            <w:proofErr w:type="spellStart"/>
            <w:r>
              <w:t>класруму</w:t>
            </w:r>
            <w:proofErr w:type="spellEnd"/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https://drive.google.com/drive/folders/0B2r4RTWTpyOUfjRGMno5dmN5SDczR2t4SE1vV2xtNjM1VUxjSWtndmNGcnB4eHFwM3FkYVk?resourcekey=0-Kp5EBOlA9RSa95z1QN4khw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л/р</w:t>
            </w:r>
          </w:p>
        </w:tc>
      </w:tr>
      <w:tr w:rsidR="00527DAD">
        <w:trPr>
          <w:trHeight w:val="342"/>
        </w:trPr>
        <w:tc>
          <w:tcPr>
            <w:tcW w:w="4395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610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527DAD" w:rsidRDefault="00527DAD">
      <w:pPr>
        <w:pageBreakBefore/>
      </w:pPr>
    </w:p>
    <w:tbl>
      <w:tblPr>
        <w:tblStyle w:val="afff1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5597"/>
      </w:tblGrid>
      <w:tr w:rsidR="00527DAD">
        <w:trPr>
          <w:trHeight w:val="315"/>
        </w:trPr>
        <w:tc>
          <w:tcPr>
            <w:tcW w:w="4406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5597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Експертні системи 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Редько</w:t>
            </w:r>
            <w:proofErr w:type="spellEnd"/>
            <w:r>
              <w:rPr>
                <w:color w:val="000000"/>
              </w:rPr>
              <w:t xml:space="preserve"> Ігор Володимирович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Базові знання з ф</w:t>
            </w:r>
            <w:sdt>
              <w:sdtPr>
                <w:tag w:val="goog_rdk_2"/>
                <w:id w:val="-556707898"/>
              </w:sdtPr>
              <w:sdtEndPr/>
              <w:sdtContent>
                <w:commentRangeStart w:id="2"/>
              </w:sdtContent>
            </w:sdt>
            <w:r>
              <w:rPr>
                <w:color w:val="000000"/>
              </w:rPr>
              <w:t>ункціонально-логічн</w:t>
            </w:r>
            <w:r>
              <w:t>ого</w:t>
            </w:r>
            <w:r>
              <w:rPr>
                <w:color w:val="000000"/>
              </w:rPr>
              <w:t xml:space="preserve"> проектування, </w:t>
            </w:r>
            <w:proofErr w:type="spellStart"/>
            <w:r>
              <w:t>а</w:t>
            </w:r>
            <w:r>
              <w:rPr>
                <w:color w:val="000000"/>
              </w:rPr>
              <w:t>рхітектур</w:t>
            </w:r>
            <w:proofErr w:type="spellEnd"/>
            <w:r>
              <w:rPr>
                <w:color w:val="000000"/>
              </w:rPr>
              <w:t xml:space="preserve"> обчислювальних систем, </w:t>
            </w:r>
            <w:r>
              <w:t>п</w:t>
            </w:r>
            <w:r>
              <w:rPr>
                <w:color w:val="000000"/>
              </w:rPr>
              <w:t xml:space="preserve">роектування цифрових пристроїв з використанням мови </w:t>
            </w:r>
            <w:proofErr w:type="spellStart"/>
            <w:r>
              <w:rPr>
                <w:color w:val="000000"/>
              </w:rPr>
              <w:t>Verilog</w:t>
            </w:r>
            <w:proofErr w:type="spellEnd"/>
            <w:r>
              <w:t xml:space="preserve"> та і</w:t>
            </w:r>
            <w:r>
              <w:rPr>
                <w:color w:val="000000"/>
              </w:rPr>
              <w:t>мовірніс</w:t>
            </w:r>
            <w:r>
              <w:t>них</w:t>
            </w:r>
            <w:r>
              <w:rPr>
                <w:color w:val="000000"/>
              </w:rPr>
              <w:t xml:space="preserve"> основ обробки даних</w:t>
            </w:r>
            <w:commentRangeEnd w:id="2"/>
            <w:r>
              <w:commentReference w:id="2"/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Немає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Основи логіки висловлювань, числення висловлювань, основи логіки 1-го порядку, числення предикатів, архітектура експертної системи, методи представлення знань, методи логічного виводу, представлення нечітких знань.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Дає уявленн</w:t>
            </w:r>
            <w:r>
              <w:rPr>
                <w:color w:val="000000"/>
              </w:rPr>
              <w:t>я про логіко-математичні та інформатико-технологічні засади експертних систем, їх створення та застосування.</w:t>
            </w:r>
          </w:p>
        </w:tc>
      </w:tr>
      <w:tr w:rsidR="00527DAD">
        <w:trPr>
          <w:trHeight w:val="683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Розробляти експертні системи; проводити оцінку та вибір методів отримання та представлення  знань, мето</w:t>
            </w:r>
            <w:r>
              <w:rPr>
                <w:color w:val="000000"/>
              </w:rPr>
              <w:t xml:space="preserve">дів отримання висновків та пояснень отримуваних рішень, що дозволяє ефективно вирішувати задачі у різних предметних областях Для сфери професійної діяльності в галузі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>, адміністрування та обслуговування експертних систем та систем підтримки при</w:t>
            </w:r>
            <w:r>
              <w:rPr>
                <w:color w:val="000000"/>
              </w:rPr>
              <w:t>йняття рішень</w:t>
            </w:r>
          </w:p>
        </w:tc>
      </w:tr>
      <w:tr w:rsidR="00527DAD">
        <w:trPr>
          <w:trHeight w:val="997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Для сфери професійної діяльності в галузі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>, адміністрування та обслуговування експертних систем та систем підтримки прийняття рішень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Електронні ресурси: </w:t>
            </w:r>
            <w:proofErr w:type="spellStart"/>
            <w:r>
              <w:t>Силабус</w:t>
            </w:r>
            <w:proofErr w:type="spellEnd"/>
            <w:r>
              <w:rPr>
                <w:color w:val="000000"/>
              </w:rPr>
              <w:t>, НП (тексти лекцій), методичні вказівки до виконання л/р, РГР, МКР, СРС, презентації лекцій та контрольні питання до них.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л/р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527DAD" w:rsidRDefault="00527DAD">
      <w:pPr>
        <w:pageBreakBefore/>
      </w:pPr>
    </w:p>
    <w:tbl>
      <w:tblPr>
        <w:tblStyle w:val="afff2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5597"/>
      </w:tblGrid>
      <w:tr w:rsidR="00527DAD">
        <w:trPr>
          <w:trHeight w:val="315"/>
        </w:trPr>
        <w:tc>
          <w:tcPr>
            <w:tcW w:w="4406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5597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rPr>
                <w:color w:val="000000"/>
              </w:rPr>
              <w:t>Архітектура корпоративних голосових пакетних мереж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Доц. Бондаренко В.М.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</w:t>
            </w:r>
            <w:r>
              <w:rPr>
                <w:color w:val="000000"/>
              </w:rPr>
              <w:t>азові знання стеку протоколів ТСР/ІР та технологій комп’ютерних мереж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Немає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597" w:type="dxa"/>
          </w:tcPr>
          <w:p w:rsidR="00527DAD" w:rsidRDefault="00D25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Принципи</w:t>
            </w:r>
            <w:r>
              <w:rPr>
                <w:highlight w:val="white"/>
              </w:rPr>
              <w:t xml:space="preserve"> </w:t>
            </w:r>
            <w:r>
              <w:t>телефонії з використанням технології передачі голосу через IP-мережу (</w:t>
            </w:r>
            <w:proofErr w:type="spellStart"/>
            <w:r>
              <w:rPr>
                <w:highlight w:val="white"/>
              </w:rPr>
              <w:t>Voice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over</w:t>
            </w:r>
            <w:proofErr w:type="spellEnd"/>
            <w:r>
              <w:rPr>
                <w:highlight w:val="white"/>
              </w:rPr>
              <w:t xml:space="preserve"> IP</w:t>
            </w:r>
            <w:r>
              <w:t xml:space="preserve"> - </w:t>
            </w:r>
            <w:proofErr w:type="spellStart"/>
            <w:r>
              <w:t>VoIP</w:t>
            </w:r>
            <w:proofErr w:type="spellEnd"/>
            <w:r>
              <w:t>)</w:t>
            </w:r>
            <w:r>
              <w:rPr>
                <w:color w:val="000000"/>
              </w:rPr>
              <w:t xml:space="preserve">, підходи до побудови </w:t>
            </w:r>
            <w:r>
              <w:rPr>
                <w:highlight w:val="white"/>
              </w:rPr>
              <w:t>VoIP</w:t>
            </w:r>
            <w:r>
              <w:rPr>
                <w:color w:val="000000"/>
              </w:rPr>
              <w:t xml:space="preserve">-мереж з </w:t>
            </w:r>
            <w:r>
              <w:t>у</w:t>
            </w:r>
            <w:r>
              <w:rPr>
                <w:color w:val="000000"/>
              </w:rPr>
              <w:t xml:space="preserve">рахуванням особливостей корпоративних мереж, типи загроз та забезпечення інформаційної безпеки </w:t>
            </w:r>
            <w:r>
              <w:rPr>
                <w:highlight w:val="white"/>
              </w:rPr>
              <w:t>VoIP</w:t>
            </w:r>
            <w:r>
              <w:rPr>
                <w:color w:val="000000"/>
              </w:rPr>
              <w:t>-мереж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597" w:type="dxa"/>
          </w:tcPr>
          <w:p w:rsidR="00527DAD" w:rsidRDefault="00D25094">
            <w:r>
              <w:t xml:space="preserve">В сучасних організаціях застосування технології </w:t>
            </w:r>
            <w:proofErr w:type="spellStart"/>
            <w:r>
              <w:rPr>
                <w:highlight w:val="white"/>
              </w:rPr>
              <w:t>VoIP</w:t>
            </w:r>
            <w:proofErr w:type="spellEnd"/>
            <w:r>
              <w:t xml:space="preserve"> поступово витісняє послуги телефонних мереж загального користування (ТМЗК)</w:t>
            </w:r>
          </w:p>
        </w:tc>
      </w:tr>
      <w:tr w:rsidR="00527DAD">
        <w:trPr>
          <w:trHeight w:val="683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Оволодіти принципами побудови сучасних </w:t>
            </w:r>
            <w:r>
              <w:rPr>
                <w:color w:val="000000"/>
                <w:highlight w:val="white"/>
              </w:rPr>
              <w:t>VoIP</w:t>
            </w:r>
            <w:r>
              <w:rPr>
                <w:color w:val="000000"/>
              </w:rPr>
              <w:t>-мереж на ба</w:t>
            </w:r>
            <w:r>
              <w:rPr>
                <w:color w:val="000000"/>
              </w:rPr>
              <w:t>зі існуючих в організаціях мереж передачі даних</w:t>
            </w:r>
          </w:p>
        </w:tc>
      </w:tr>
      <w:tr w:rsidR="00527DAD">
        <w:trPr>
          <w:trHeight w:val="997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Для сфери професійної діяльності в галузі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>, адміністрування та обслуговування телекомунікаційних мереж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Електронні ресурси:</w:t>
            </w:r>
            <w:r>
              <w:t xml:space="preserve"> </w:t>
            </w:r>
            <w:proofErr w:type="spellStart"/>
            <w:r>
              <w:t>силабус</w:t>
            </w:r>
            <w:proofErr w:type="spellEnd"/>
            <w:r>
              <w:t xml:space="preserve">, презентації лекцій, дисертація “Метод оптимізації функціонування </w:t>
            </w:r>
            <w:proofErr w:type="spellStart"/>
            <w:r>
              <w:t>VoIP</w:t>
            </w:r>
            <w:proofErr w:type="spellEnd"/>
            <w:r>
              <w:t xml:space="preserve"> мережі на основі вибору маршруту голосового виклику”</w:t>
            </w:r>
            <w:hyperlink r:id="rId14">
              <w:r>
                <w:t xml:space="preserve"> </w:t>
              </w:r>
            </w:hyperlink>
            <w:hyperlink r:id="rId15">
              <w:r>
                <w:rPr>
                  <w:color w:val="1155CC"/>
                  <w:u w:val="single"/>
                </w:rPr>
                <w:t>https://er.nau.edu.ua/bitstream/N</w:t>
              </w:r>
              <w:r>
                <w:rPr>
                  <w:color w:val="1155CC"/>
                  <w:u w:val="single"/>
                </w:rPr>
                <w:t>AU/44450/4/diser_Soloviev_NAU_v6.2-3_%D1%83%D0%BA%D1%80.pdf</w:t>
              </w:r>
            </w:hyperlink>
            <w:r>
              <w:t>, методичні рекомендації до виконання лабораторних робіт (л/р)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л/р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527DAD" w:rsidRDefault="00527DAD">
      <w:pPr>
        <w:pageBreakBefore/>
      </w:pPr>
    </w:p>
    <w:tbl>
      <w:tblPr>
        <w:tblStyle w:val="afff3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5597"/>
      </w:tblGrid>
      <w:tr w:rsidR="00527DAD">
        <w:trPr>
          <w:trHeight w:val="315"/>
        </w:trPr>
        <w:tc>
          <w:tcPr>
            <w:tcW w:w="4406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5597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rPr>
                <w:color w:val="000000"/>
              </w:rPr>
              <w:t xml:space="preserve">Основи побудови інформаційно-обчислювальних засобів інтеграції 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Редько</w:t>
            </w:r>
            <w:proofErr w:type="spellEnd"/>
            <w:r>
              <w:rPr>
                <w:color w:val="000000"/>
              </w:rPr>
              <w:t xml:space="preserve"> Ігор Володимирович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Базові знання з ч</w:t>
            </w:r>
            <w:r>
              <w:rPr>
                <w:color w:val="000000"/>
              </w:rPr>
              <w:t>исельн</w:t>
            </w:r>
            <w:r>
              <w:t>их</w:t>
            </w:r>
            <w:r>
              <w:rPr>
                <w:color w:val="000000"/>
              </w:rPr>
              <w:t xml:space="preserve"> метод</w:t>
            </w:r>
            <w:r>
              <w:t>ів</w:t>
            </w:r>
            <w:r>
              <w:rPr>
                <w:color w:val="000000"/>
              </w:rPr>
              <w:t xml:space="preserve"> в інформатиці, </w:t>
            </w:r>
            <w:r>
              <w:t>ф</w:t>
            </w:r>
            <w:r>
              <w:rPr>
                <w:color w:val="000000"/>
              </w:rPr>
              <w:t>ункціонально-логічн</w:t>
            </w:r>
            <w:r>
              <w:t>ого</w:t>
            </w:r>
            <w:r>
              <w:rPr>
                <w:color w:val="000000"/>
              </w:rPr>
              <w:t xml:space="preserve"> проектування, </w:t>
            </w:r>
            <w:proofErr w:type="spellStart"/>
            <w:r>
              <w:t>а</w:t>
            </w:r>
            <w:r>
              <w:rPr>
                <w:color w:val="000000"/>
              </w:rPr>
              <w:t>рхітектур</w:t>
            </w:r>
            <w:proofErr w:type="spellEnd"/>
            <w:r>
              <w:rPr>
                <w:color w:val="000000"/>
              </w:rPr>
              <w:t xml:space="preserve"> обчислювальних систем</w:t>
            </w:r>
            <w:r>
              <w:t xml:space="preserve"> та п</w:t>
            </w:r>
            <w:r>
              <w:rPr>
                <w:color w:val="000000"/>
              </w:rPr>
              <w:t xml:space="preserve">роектування цифрових пристроїв з використанням мови </w:t>
            </w:r>
            <w:proofErr w:type="spellStart"/>
            <w:r>
              <w:rPr>
                <w:color w:val="000000"/>
              </w:rPr>
              <w:t>Verilog</w:t>
            </w:r>
            <w:proofErr w:type="spellEnd"/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Немає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Основи теорії адаптивних середовищ програмування та її застосування, основи теорії іменних функцій та програмних </w:t>
            </w:r>
            <w:proofErr w:type="spellStart"/>
            <w:r>
              <w:rPr>
                <w:color w:val="000000"/>
              </w:rPr>
              <w:t>алгебр</w:t>
            </w:r>
            <w:proofErr w:type="spellEnd"/>
            <w:r>
              <w:rPr>
                <w:color w:val="000000"/>
              </w:rPr>
              <w:t xml:space="preserve">, архітектура адаптивного середовища </w:t>
            </w:r>
            <w:r>
              <w:rPr>
                <w:color w:val="000000"/>
              </w:rPr>
              <w:t>програмування та застосування його для проектування прикладних програмних систем, редукційні методи коректного програмування.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Дає уявлення про логіко-математичні та інформатико-технологічні засади адаптивного середовища програмування та його застосування для розробки прикладного програмного забезпечення.</w:t>
            </w:r>
          </w:p>
        </w:tc>
      </w:tr>
      <w:tr w:rsidR="00527DAD">
        <w:trPr>
          <w:trHeight w:val="683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Розробляти системи комплексної і</w:t>
            </w:r>
            <w:r>
              <w:rPr>
                <w:color w:val="000000"/>
              </w:rPr>
              <w:t>нформатизації бізнес-процесів у предметних областях; проводити оцінку та вибір методів вирішення прикладних задач та засобів специфікації їх рішень, що дозволяє ефективно вирішувати задачі у різних предметних областях Для сфери професійної діяльності в гал</w:t>
            </w:r>
            <w:r>
              <w:rPr>
                <w:color w:val="000000"/>
              </w:rPr>
              <w:t>узі проектування програмного забезпечення</w:t>
            </w:r>
          </w:p>
        </w:tc>
      </w:tr>
      <w:tr w:rsidR="00527DAD">
        <w:trPr>
          <w:trHeight w:val="997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Для сфери професійної діяльності в галузі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>, адміністрування та обслуговування інформаційних систем та систем підтримки прийняття ріш</w:t>
            </w:r>
            <w:r>
              <w:rPr>
                <w:color w:val="000000"/>
              </w:rPr>
              <w:t>ень</w:t>
            </w:r>
          </w:p>
        </w:tc>
      </w:tr>
      <w:tr w:rsidR="00527DAD">
        <w:trPr>
          <w:trHeight w:val="315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Електронні ресурси: </w:t>
            </w:r>
            <w:proofErr w:type="spellStart"/>
            <w:r>
              <w:rPr>
                <w:color w:val="000000"/>
              </w:rPr>
              <w:t>силабус</w:t>
            </w:r>
            <w:proofErr w:type="spellEnd"/>
            <w:r>
              <w:rPr>
                <w:color w:val="000000"/>
              </w:rPr>
              <w:t>, НП (тексти лекцій), методичні вказівки до виконання л/р, РГР, МКР, СРС, презентації лекцій та контрольні питання до них.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л/р, МКР, РГР</w:t>
            </w:r>
          </w:p>
        </w:tc>
      </w:tr>
      <w:tr w:rsidR="00527DAD">
        <w:trPr>
          <w:trHeight w:val="342"/>
        </w:trPr>
        <w:tc>
          <w:tcPr>
            <w:tcW w:w="4406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5597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</w:tbl>
    <w:p w:rsidR="00527DAD" w:rsidRDefault="00527DAD"/>
    <w:p w:rsidR="00527DAD" w:rsidRDefault="00527DAD"/>
    <w:p w:rsidR="00527DAD" w:rsidRDefault="00527DAD"/>
    <w:tbl>
      <w:tblPr>
        <w:tblStyle w:val="afff4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4"/>
        <w:gridCol w:w="6089"/>
      </w:tblGrid>
      <w:tr w:rsidR="00527DAD">
        <w:trPr>
          <w:trHeight w:val="315"/>
        </w:trPr>
        <w:tc>
          <w:tcPr>
            <w:tcW w:w="3914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Дисципліна</w:t>
            </w:r>
          </w:p>
        </w:tc>
        <w:tc>
          <w:tcPr>
            <w:tcW w:w="6089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r>
              <w:rPr>
                <w:color w:val="000000"/>
              </w:rPr>
              <w:t>Радіоелектронні обчислювальні засоби на основі цифрових сигнальних процесорів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Антонюк Олександр Ігорович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t>Базові знання з цифрової обробки сигналів, архітектури мікропроцесорів та знання мови програмування С або С++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6089" w:type="dxa"/>
          </w:tcPr>
          <w:p w:rsidR="00527DAD" w:rsidRDefault="00D25094">
            <w:pPr>
              <w:rPr>
                <w:color w:val="000000"/>
              </w:rPr>
            </w:pPr>
            <w:r>
              <w:t xml:space="preserve">       Немає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Архітектура цифрових сигнальних процесорів (ЦСП)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Реалізація алгоритмів цифрової обробки сигналів на</w:t>
            </w:r>
            <w:r>
              <w:rPr>
                <w:color w:val="000000"/>
              </w:rPr>
              <w:t xml:space="preserve"> ЦСП 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Середовище розробки </w:t>
            </w:r>
            <w:proofErr w:type="spellStart"/>
            <w:r>
              <w:rPr>
                <w:color w:val="000000"/>
              </w:rPr>
              <w:t>CodeComposerStudio</w:t>
            </w:r>
            <w:proofErr w:type="spellEnd"/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Технології цифрової обробки сигналів знаходять широке розповсюдження на сучасному ринку електронних пристроїв</w:t>
            </w:r>
          </w:p>
        </w:tc>
      </w:tr>
      <w:tr w:rsidR="00527DAD">
        <w:trPr>
          <w:trHeight w:val="683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Можна навчитися реалізовувати базові алгоритми цифрової обробки сигналів, набути практичних навичок обробки аудіо сигналів</w:t>
            </w:r>
          </w:p>
        </w:tc>
      </w:tr>
      <w:tr w:rsidR="00527DAD">
        <w:trPr>
          <w:trHeight w:val="997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Набуті знання можуть бути використані при розробці та тестуванні пристроїв цифрової обробки сигналів на основі ЦСП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6089" w:type="dxa"/>
          </w:tcPr>
          <w:p w:rsidR="00527DAD" w:rsidRDefault="00D25094">
            <w:r>
              <w:t xml:space="preserve">Електронні ресурси: </w:t>
            </w:r>
            <w:proofErr w:type="spellStart"/>
            <w:r>
              <w:t>силабус</w:t>
            </w:r>
            <w:proofErr w:type="spellEnd"/>
            <w:r>
              <w:t>, підручники, методичні вказівки до виконання л/р, РГР, МКР,  презентації лекцій.</w:t>
            </w:r>
          </w:p>
          <w:p w:rsidR="00527DAD" w:rsidRDefault="00D25094">
            <w:r>
              <w:t>Усі м</w:t>
            </w:r>
            <w:r>
              <w:t xml:space="preserve">атеріали доступні на </w:t>
            </w:r>
            <w:proofErr w:type="spellStart"/>
            <w:r>
              <w:t>гугл-диску</w:t>
            </w:r>
            <w:proofErr w:type="spellEnd"/>
            <w:r>
              <w:t xml:space="preserve"> </w:t>
            </w:r>
            <w:proofErr w:type="spellStart"/>
            <w:r>
              <w:t>класруму</w:t>
            </w:r>
            <w:proofErr w:type="spellEnd"/>
            <w: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https://classroom.google.com/c/MjYxMDM2NDUwNDg0</w:t>
              </w:r>
            </w:hyperlink>
            <w:r>
              <w:t xml:space="preserve"> 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роботи, розрахунково-графічна робота, модульн</w:t>
            </w:r>
            <w:r>
              <w:t>а</w:t>
            </w:r>
            <w:r>
              <w:rPr>
                <w:color w:val="000000"/>
              </w:rPr>
              <w:t xml:space="preserve"> контрольн</w:t>
            </w:r>
            <w:r>
              <w:t>а</w:t>
            </w:r>
            <w:r>
              <w:rPr>
                <w:color w:val="000000"/>
              </w:rPr>
              <w:t xml:space="preserve"> робот</w:t>
            </w:r>
            <w:r>
              <w:t>а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</w:tbl>
    <w:p w:rsidR="00527DAD" w:rsidRDefault="00527DAD">
      <w:pPr>
        <w:pageBreakBefore/>
      </w:pPr>
    </w:p>
    <w:tbl>
      <w:tblPr>
        <w:tblStyle w:val="afff5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4"/>
        <w:gridCol w:w="6089"/>
      </w:tblGrid>
      <w:tr w:rsidR="00527DAD">
        <w:trPr>
          <w:trHeight w:val="315"/>
        </w:trPr>
        <w:tc>
          <w:tcPr>
            <w:tcW w:w="3914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6089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Сучасні технології розробки та супроводу інформаційних систем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Сакало</w:t>
            </w:r>
            <w:proofErr w:type="spellEnd"/>
            <w:r>
              <w:rPr>
                <w:color w:val="000000"/>
              </w:rPr>
              <w:t xml:space="preserve"> Євген Сергійович, </w:t>
            </w:r>
            <w:proofErr w:type="spellStart"/>
            <w:r>
              <w:rPr>
                <w:color w:val="000000"/>
              </w:rPr>
              <w:t>к.т.н</w:t>
            </w:r>
            <w:proofErr w:type="spellEnd"/>
            <w:r>
              <w:rPr>
                <w:color w:val="000000"/>
              </w:rPr>
              <w:t>., доц.,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керівник університетської програми компанії “</w:t>
            </w:r>
            <w:proofErr w:type="spellStart"/>
            <w:r>
              <w:t>ГлобалЛоджик</w:t>
            </w:r>
            <w:proofErr w:type="spellEnd"/>
            <w:r>
              <w:t xml:space="preserve"> Україна”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Базові знання з інформатики та програмування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Немає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6089" w:type="dxa"/>
          </w:tcPr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>Життєвий цикл і методології процесів розробки програмного забезпечення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>Інформаційні системи організації проектної команди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>Інформаційні системи планування змісту та оцінювання проекту.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 xml:space="preserve">Інструменти підтримки </w:t>
            </w:r>
            <w:proofErr w:type="spellStart"/>
            <w:r>
              <w:t>Scrum</w:t>
            </w:r>
            <w:proofErr w:type="spellEnd"/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 xml:space="preserve">Управління вимогами, ризиками проекту, оцінювання трудомісткості 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>Інформаційні системи планування IT-</w:t>
            </w:r>
            <w:proofErr w:type="spellStart"/>
            <w:r>
              <w:t>проєкту</w:t>
            </w:r>
            <w:proofErr w:type="spellEnd"/>
            <w:r>
              <w:t xml:space="preserve"> у часі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>Управління проектними витратами</w:t>
            </w:r>
          </w:p>
          <w:p w:rsidR="00527DAD" w:rsidRDefault="00D25094">
            <w:pPr>
              <w:numPr>
                <w:ilvl w:val="0"/>
                <w:numId w:val="4"/>
              </w:numPr>
              <w:ind w:left="34" w:firstLine="0"/>
              <w:jc w:val="both"/>
            </w:pPr>
            <w:r>
              <w:t xml:space="preserve">Інформаційні системи підтримки </w:t>
            </w:r>
            <w:proofErr w:type="spellStart"/>
            <w:r>
              <w:t>Kanban</w:t>
            </w:r>
            <w:proofErr w:type="spellEnd"/>
            <w:r>
              <w:t xml:space="preserve">, </w:t>
            </w:r>
            <w:proofErr w:type="spellStart"/>
            <w:r>
              <w:t>Lean</w:t>
            </w:r>
            <w:proofErr w:type="spellEnd"/>
            <w:r>
              <w:t>, XP методологій</w:t>
            </w:r>
          </w:p>
          <w:p w:rsidR="00527DAD" w:rsidRDefault="00D250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</w:pPr>
            <w:r>
              <w:rPr>
                <w:color w:val="000000"/>
              </w:rPr>
              <w:t>Управління планом доставки продукту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6089" w:type="dxa"/>
          </w:tcPr>
          <w:p w:rsidR="00527DAD" w:rsidRDefault="00D250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 w:firstLine="36"/>
              <w:jc w:val="both"/>
              <w:rPr>
                <w:color w:val="2F2F2F"/>
              </w:rPr>
            </w:pPr>
            <w:r>
              <w:rPr>
                <w:color w:val="2F2F2F"/>
              </w:rPr>
              <w:t>управління проектами завжди будується на цифрах та ефективних комунікаціях. Наприклад, Ви підвищили ефективність команди, як наслідок, компанія отримала додатковий прибуток. Це абсолютно очевидний та легко вимірюваний показник.</w:t>
            </w:r>
          </w:p>
          <w:p w:rsidR="00527DAD" w:rsidRDefault="00D250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36"/>
              <w:rPr>
                <w:color w:val="2F2F2F"/>
                <w:highlight w:val="white"/>
              </w:rPr>
            </w:pPr>
            <w:r>
              <w:rPr>
                <w:color w:val="2F2F2F"/>
                <w:highlight w:val="white"/>
              </w:rPr>
              <w:t>менеджер проекту завжди спіл</w:t>
            </w:r>
            <w:r>
              <w:rPr>
                <w:color w:val="2F2F2F"/>
                <w:highlight w:val="white"/>
              </w:rPr>
              <w:t>кується із своєю командою, точно розуміючи роль кожного учасника. Неважливо, це буде команда з маркетингу або колектив з розробників, тестерів та дизайнерів. Ви навчитеся впливати на кожного з них.</w:t>
            </w:r>
          </w:p>
          <w:p w:rsidR="00527DAD" w:rsidRDefault="00D250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36"/>
            </w:pPr>
            <w:r>
              <w:rPr>
                <w:color w:val="2F2F2F"/>
                <w:highlight w:val="white"/>
              </w:rPr>
              <w:t>справжній керівник з управління проектами не має права боя</w:t>
            </w:r>
            <w:r>
              <w:rPr>
                <w:color w:val="2F2F2F"/>
                <w:highlight w:val="white"/>
              </w:rPr>
              <w:t xml:space="preserve">тися або уникати змін. Він постійно </w:t>
            </w:r>
            <w:proofErr w:type="spellStart"/>
            <w:r>
              <w:rPr>
                <w:color w:val="2F2F2F"/>
                <w:highlight w:val="white"/>
              </w:rPr>
              <w:t>пови-</w:t>
            </w:r>
            <w:proofErr w:type="spellEnd"/>
            <w:r>
              <w:rPr>
                <w:color w:val="2F2F2F"/>
                <w:highlight w:val="white"/>
              </w:rPr>
              <w:t xml:space="preserve"> </w:t>
            </w:r>
            <w:proofErr w:type="spellStart"/>
            <w:r>
              <w:rPr>
                <w:color w:val="2F2F2F"/>
                <w:highlight w:val="white"/>
              </w:rPr>
              <w:t>нен</w:t>
            </w:r>
            <w:proofErr w:type="spellEnd"/>
            <w:r>
              <w:rPr>
                <w:color w:val="2F2F2F"/>
                <w:highlight w:val="white"/>
              </w:rPr>
              <w:t xml:space="preserve"> бути готовим розглянути нову стратегію, визначити ключові вектори розвитку, швидко знайти заміну </w:t>
            </w:r>
            <w:proofErr w:type="spellStart"/>
            <w:r>
              <w:rPr>
                <w:color w:val="2F2F2F"/>
                <w:highlight w:val="white"/>
              </w:rPr>
              <w:t>співро-</w:t>
            </w:r>
            <w:proofErr w:type="spellEnd"/>
            <w:r>
              <w:rPr>
                <w:color w:val="2F2F2F"/>
                <w:highlight w:val="white"/>
              </w:rPr>
              <w:t xml:space="preserve"> бітнику, який виявився неефективним, знайти підхід до замовника. Точніше завжди намагатися втриматися на </w:t>
            </w:r>
            <w:r>
              <w:rPr>
                <w:color w:val="2F2F2F"/>
                <w:highlight w:val="white"/>
              </w:rPr>
              <w:t xml:space="preserve">вершині </w:t>
            </w:r>
            <w:proofErr w:type="spellStart"/>
            <w:r>
              <w:rPr>
                <w:color w:val="2F2F2F"/>
                <w:highlight w:val="white"/>
              </w:rPr>
              <w:t>хвилей</w:t>
            </w:r>
            <w:proofErr w:type="spellEnd"/>
            <w:r>
              <w:rPr>
                <w:color w:val="2F2F2F"/>
                <w:highlight w:val="white"/>
              </w:rPr>
              <w:t xml:space="preserve"> динамічності, активності та розвитку.</w:t>
            </w:r>
          </w:p>
        </w:tc>
      </w:tr>
      <w:tr w:rsidR="00527DAD">
        <w:trPr>
          <w:trHeight w:val="683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6089" w:type="dxa"/>
          </w:tcPr>
          <w:p w:rsidR="00527DAD" w:rsidRDefault="00D25094">
            <w:pPr>
              <w:jc w:val="both"/>
            </w:pPr>
            <w:r>
              <w:t xml:space="preserve">1. Визначати, оцінювати та порівнювати різні технології (методи, мови, алгоритми, графіки робіт) з метою </w:t>
            </w:r>
            <w:r>
              <w:lastRenderedPageBreak/>
              <w:t>встановлення пріоритетів у відповідності з різними критеріям продуктивності та якості, що визначені завданням.</w:t>
            </w:r>
          </w:p>
          <w:p w:rsidR="00527DAD" w:rsidRDefault="00D25094">
            <w:pPr>
              <w:jc w:val="both"/>
            </w:pPr>
            <w:r>
              <w:t>2. Володіти принципами, техніками та зас</w:t>
            </w:r>
            <w:r>
              <w:t>обами розробки або дослідження, що використовуються у предметній області розробки або дослідження; створювати прототипи ПЗ, щоб переконатися, що воно відповідає вимогам до розробки; виконувати його тестування і статичний аналіз, щоб переконатися у відповід</w:t>
            </w:r>
            <w:r>
              <w:t>ності завданню розробки або дослідження.</w:t>
            </w:r>
          </w:p>
          <w:p w:rsidR="00527DAD" w:rsidRDefault="00D25094">
            <w:pPr>
              <w:jc w:val="both"/>
            </w:pPr>
            <w:r>
              <w:t>3. Розробляти та забезпечувати заходи з моніторингу, оптимізації, технічного обслуговування, виявлення відмов тощо.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Забезпечувати відстеження стану розробки, відображення його у технічній документації з використа</w:t>
            </w:r>
            <w:r>
              <w:rPr>
                <w:color w:val="000000"/>
              </w:rPr>
              <w:t>нням засобів управлінням версіями документів.</w:t>
            </w:r>
          </w:p>
        </w:tc>
      </w:tr>
      <w:tr w:rsidR="00527DAD">
        <w:trPr>
          <w:trHeight w:val="997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6089" w:type="dxa"/>
          </w:tcPr>
          <w:p w:rsidR="00527DAD" w:rsidRDefault="00D25094">
            <w:pPr>
              <w:jc w:val="both"/>
            </w:pPr>
            <w:r>
              <w:t xml:space="preserve"> - здатність формалізувати предметну область певного </w:t>
            </w:r>
            <w:proofErr w:type="spellStart"/>
            <w:r>
              <w:t>проєкту</w:t>
            </w:r>
            <w:proofErr w:type="spellEnd"/>
            <w:r>
              <w:t xml:space="preserve"> як складну систему з визначенням ключових елементів та зв’язків між ними, мети та критеріїв оцінки її функціонування у вигляді відповідної інформаційної моделі.</w:t>
            </w:r>
          </w:p>
          <w:p w:rsidR="00527DAD" w:rsidRDefault="00D25094">
            <w:pPr>
              <w:jc w:val="both"/>
            </w:pPr>
            <w:r>
              <w:t xml:space="preserve"> - здатність використовувати прогр</w:t>
            </w:r>
            <w:r>
              <w:t xml:space="preserve">амні інструменти для організації командної роботи над </w:t>
            </w:r>
            <w:proofErr w:type="spellStart"/>
            <w:r>
              <w:t>проєктом</w:t>
            </w:r>
            <w:proofErr w:type="spellEnd"/>
            <w:r>
              <w:t>.</w:t>
            </w:r>
          </w:p>
          <w:p w:rsidR="00527DAD" w:rsidRDefault="00D25094">
            <w:pPr>
              <w:jc w:val="both"/>
            </w:pPr>
            <w:r>
              <w:t xml:space="preserve"> - здатність оцінювати якість </w:t>
            </w:r>
            <w:proofErr w:type="spellStart"/>
            <w:r>
              <w:t>ІТ-проєктів</w:t>
            </w:r>
            <w:proofErr w:type="spellEnd"/>
            <w:r>
              <w:t xml:space="preserve">, комп’ютерних і програмних систем різного призначення, володіти методологіями, методами і технологіями забезпечення та вдосконалення якості </w:t>
            </w:r>
            <w:proofErr w:type="spellStart"/>
            <w:r>
              <w:t>ІТ-проєкті</w:t>
            </w:r>
            <w:r>
              <w:t>в</w:t>
            </w:r>
            <w:proofErr w:type="spellEnd"/>
            <w:r>
              <w:t>, комп’ютерних та програмних систем на основі міжнародних стандартів оцінки якості програмного забезпечення інформаційних систем, моделей оцінки зрілості процесів розробки інформаційних та програмних систем.</w:t>
            </w:r>
          </w:p>
          <w:p w:rsidR="00527DAD" w:rsidRDefault="00D25094">
            <w:pPr>
              <w:jc w:val="both"/>
            </w:pPr>
            <w:r>
              <w:t xml:space="preserve"> - здатність ініціювати та планувати процеси ро</w:t>
            </w:r>
            <w:r>
              <w:t>зробки комп’ютерних систем та програмного забезпечення, включно з його розробкою, аналізом, тестуванням, системною інтеграцією, впровадженням і супроводом.</w:t>
            </w:r>
          </w:p>
          <w:p w:rsidR="00527DAD" w:rsidRDefault="00D25094">
            <w:pPr>
              <w:jc w:val="both"/>
            </w:pPr>
            <w:r>
              <w:t xml:space="preserve"> - здатність виявляти проблемні ситуації в процесі експлуатації програмного забезпечення і формулюва</w:t>
            </w:r>
            <w:r>
              <w:t>ти завдання для його модифікації або реінжинірингу.</w:t>
            </w:r>
          </w:p>
          <w:p w:rsidR="00527DAD" w:rsidRDefault="00D25094">
            <w:pPr>
              <w:jc w:val="both"/>
              <w:rPr>
                <w:color w:val="000000"/>
              </w:rPr>
            </w:pPr>
            <w:r>
              <w:t xml:space="preserve"> - здатність документувати хід та результати </w:t>
            </w:r>
            <w:proofErr w:type="spellStart"/>
            <w:r>
              <w:t>проєктної</w:t>
            </w:r>
            <w:proofErr w:type="spellEnd"/>
            <w:r>
              <w:t xml:space="preserve"> роботи, володіти основними методологіями, стандартами та архітектурними </w:t>
            </w:r>
            <w:proofErr w:type="spellStart"/>
            <w:r>
              <w:t>фреймворками</w:t>
            </w:r>
            <w:proofErr w:type="spellEnd"/>
            <w:r>
              <w:t xml:space="preserve">, що визначають сукупність, структуру та зміст </w:t>
            </w:r>
            <w:proofErr w:type="spellStart"/>
            <w:r>
              <w:t>проєктної</w:t>
            </w:r>
            <w:proofErr w:type="spellEnd"/>
            <w:r>
              <w:t xml:space="preserve"> та робоч</w:t>
            </w:r>
            <w:r>
              <w:t>ої документації комп’ютерних та програмних систем різного призначення.</w:t>
            </w:r>
          </w:p>
        </w:tc>
      </w:tr>
      <w:tr w:rsidR="00527DAD">
        <w:trPr>
          <w:trHeight w:val="315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Силабус</w:t>
            </w:r>
            <w:proofErr w:type="spellEnd"/>
            <w:r>
              <w:rPr>
                <w:color w:val="000000"/>
              </w:rPr>
              <w:t>, підручник, навчальний посібник з лабораторних роб</w:t>
            </w:r>
            <w:r>
              <w:t>і</w:t>
            </w:r>
            <w:r>
              <w:rPr>
                <w:color w:val="000000"/>
              </w:rPr>
              <w:t>т, презентації, програмне забезпечення.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роботи, модульна контрольна робота, РГР.</w:t>
            </w:r>
          </w:p>
        </w:tc>
      </w:tr>
      <w:tr w:rsidR="00527DAD">
        <w:trPr>
          <w:trHeight w:val="342"/>
        </w:trPr>
        <w:tc>
          <w:tcPr>
            <w:tcW w:w="39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60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швидкодіючих радіоелектронних пристроїв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Рівень ВО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Другий (магістерський)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Адаменко Ірина Олександрівна,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провідний інженер ТОВ «</w:t>
            </w:r>
            <w:proofErr w:type="spellStart"/>
            <w:r>
              <w:rPr>
                <w:color w:val="000000"/>
              </w:rPr>
              <w:t>Радіонікс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Базові знання з конструкторського проектування радіоелектронних та телекомунікаційних систем та проектування в середовищі </w:t>
            </w:r>
            <w:proofErr w:type="spellStart"/>
            <w:r>
              <w:t>Altium</w:t>
            </w:r>
            <w:proofErr w:type="spellEnd"/>
            <w:r>
              <w:t xml:space="preserve"> </w:t>
            </w:r>
            <w:proofErr w:type="spellStart"/>
            <w:r>
              <w:t>Designer</w:t>
            </w:r>
            <w:proofErr w:type="spellEnd"/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Немає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Метою курсу являється вивченн</w:t>
            </w:r>
            <w:r>
              <w:rPr>
                <w:color w:val="000000"/>
              </w:rPr>
              <w:t xml:space="preserve">я конструктивних, </w:t>
            </w:r>
            <w:proofErr w:type="spellStart"/>
            <w:r>
              <w:rPr>
                <w:color w:val="000000"/>
              </w:rPr>
              <w:t>схемотехнічних</w:t>
            </w:r>
            <w:proofErr w:type="spellEnd"/>
            <w:r>
              <w:rPr>
                <w:color w:val="000000"/>
              </w:rPr>
              <w:t xml:space="preserve"> та топологічних принципів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 xml:space="preserve"> швидкодіючої цифрової техніки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Розгляд фізичних законів, які лежать у основі проблем з перехресними завадами та електромагнітним випромінюванням високошвид</w:t>
            </w:r>
            <w:r>
              <w:rPr>
                <w:color w:val="000000"/>
              </w:rPr>
              <w:t>кісної цифрової апаратури, дозволяють правильно використовувати отриманні знання під час практичного застосування.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Студенти отримають знання по оптимальному </w:t>
            </w:r>
            <w:proofErr w:type="spellStart"/>
            <w:r>
              <w:rPr>
                <w:color w:val="000000"/>
              </w:rPr>
              <w:t>проєктуванню</w:t>
            </w:r>
            <w:proofErr w:type="spellEnd"/>
            <w:r>
              <w:rPr>
                <w:color w:val="000000"/>
              </w:rPr>
              <w:t xml:space="preserve"> ліній передачі сигналів, узгодженню ланцюгів, системі живлення, екранування, оптимальній сучасній елементній базі та принципах </w:t>
            </w:r>
            <w:proofErr w:type="spellStart"/>
            <w:r>
              <w:rPr>
                <w:color w:val="000000"/>
              </w:rPr>
              <w:t>проєктування</w:t>
            </w:r>
            <w:proofErr w:type="spellEnd"/>
            <w:r>
              <w:rPr>
                <w:color w:val="000000"/>
              </w:rPr>
              <w:t xml:space="preserve"> високошвидкісних друкованих плат  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</w:t>
            </w:r>
            <w:r>
              <w:rPr>
                <w:color w:val="000000"/>
              </w:rPr>
              <w:t>бутими знаннями і уміннями (компетентності)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 результаті вивчення курсу студенти повинні вміти обирати пасивні елементи ланцюга, елементну базу, типи ліній передачі сигналів, </w:t>
            </w:r>
            <w:proofErr w:type="spellStart"/>
            <w:r>
              <w:rPr>
                <w:color w:val="000000"/>
              </w:rPr>
              <w:t>проєктувати</w:t>
            </w:r>
            <w:proofErr w:type="spellEnd"/>
            <w:r>
              <w:rPr>
                <w:color w:val="000000"/>
              </w:rPr>
              <w:t xml:space="preserve"> друковані плати для апаратури, яка працює з тактовими частотами 20 </w:t>
            </w:r>
            <w:proofErr w:type="spellStart"/>
            <w:r>
              <w:rPr>
                <w:color w:val="000000"/>
              </w:rPr>
              <w:t>МГ</w:t>
            </w:r>
            <w:r>
              <w:rPr>
                <w:color w:val="000000"/>
              </w:rPr>
              <w:t>ц</w:t>
            </w:r>
            <w:proofErr w:type="spellEnd"/>
            <w:r>
              <w:rPr>
                <w:color w:val="000000"/>
              </w:rPr>
              <w:t xml:space="preserve"> – 20 ГГц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Всі матеріали надаються студентам в електронному вигляді: </w:t>
            </w:r>
            <w:proofErr w:type="spellStart"/>
            <w:r>
              <w:rPr>
                <w:color w:val="000000"/>
              </w:rPr>
              <w:t>силабус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конспект лекцій, презентації, метод</w:t>
            </w:r>
            <w:r>
              <w:t xml:space="preserve">ичні </w:t>
            </w:r>
            <w:r>
              <w:rPr>
                <w:color w:val="000000"/>
              </w:rPr>
              <w:t>вказівки до виконанню лабораторних робіт.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роботи, модульна контрол</w:t>
            </w:r>
            <w:r>
              <w:rPr>
                <w:color w:val="000000"/>
              </w:rPr>
              <w:t>ьна робота, РГР.</w:t>
            </w:r>
          </w:p>
        </w:tc>
      </w:tr>
      <w:tr w:rsidR="00527DAD">
        <w:trPr>
          <w:trHeight w:val="34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</w:tbl>
    <w:p w:rsidR="00527DAD" w:rsidRDefault="00527DAD">
      <w:pPr>
        <w:pageBreakBefore/>
      </w:pPr>
    </w:p>
    <w:tbl>
      <w:tblPr>
        <w:tblStyle w:val="afff6"/>
        <w:tblW w:w="10003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6514"/>
      </w:tblGrid>
      <w:tr w:rsidR="00527DAD">
        <w:trPr>
          <w:trHeight w:val="315"/>
        </w:trPr>
        <w:tc>
          <w:tcPr>
            <w:tcW w:w="3489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Дисципліна</w:t>
            </w:r>
          </w:p>
        </w:tc>
        <w:tc>
          <w:tcPr>
            <w:tcW w:w="6514" w:type="dxa"/>
            <w:shd w:val="clear" w:color="auto" w:fill="BDD6EE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Телевізійні та </w:t>
            </w:r>
            <w:proofErr w:type="spellStart"/>
            <w:r>
              <w:rPr>
                <w:color w:val="000000"/>
              </w:rPr>
              <w:t>тепловізійні</w:t>
            </w:r>
            <w:proofErr w:type="spellEnd"/>
            <w:r>
              <w:rPr>
                <w:color w:val="000000"/>
              </w:rPr>
              <w:t xml:space="preserve"> системи спостереження і вимірювання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Рівень ВО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Другий (магістерський) 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Освітня програма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Інформаційно-обчислювальні засоби радіоелектронних систем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 викладання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у кредитах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Мова викладання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Українська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Конструювання електронно-обчислювальної апаратури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Проф. Микитенко Володимир Іванович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Пререквізити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“</w:t>
            </w:r>
            <w:r>
              <w:rPr>
                <w:color w:val="000000"/>
              </w:rPr>
              <w:t xml:space="preserve">Системи </w:t>
            </w:r>
            <w:r>
              <w:t>комп'ютерного</w:t>
            </w:r>
            <w:r>
              <w:rPr>
                <w:color w:val="000000"/>
              </w:rPr>
              <w:t xml:space="preserve"> зору</w:t>
            </w:r>
            <w:r>
              <w:t>”</w:t>
            </w:r>
            <w:r>
              <w:rPr>
                <w:color w:val="000000"/>
              </w:rPr>
              <w:t xml:space="preserve"> та базові знання з цифрової обробки сигналів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Постреквізити</w:t>
            </w:r>
            <w:proofErr w:type="spellEnd"/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Немає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Що буде вивчатися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 xml:space="preserve">Принципи функціонування,  загальні методи розрахунку, сучасні </w:t>
            </w:r>
            <w:proofErr w:type="spellStart"/>
            <w:r>
              <w:rPr>
                <w:color w:val="000000"/>
              </w:rPr>
              <w:t>схемотехнічні</w:t>
            </w:r>
            <w:proofErr w:type="spellEnd"/>
            <w:r>
              <w:rPr>
                <w:color w:val="000000"/>
              </w:rPr>
              <w:t xml:space="preserve"> та технологічні рішення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оптико-</w:t>
            </w:r>
            <w:proofErr w:type="spellEnd"/>
            <w:r>
              <w:rPr>
                <w:color w:val="000000"/>
              </w:rPr>
              <w:t xml:space="preserve"> електронних систем видимого та інфрачервоного діапазонів спектру, які призначені для дистанційних спостережень і визначення характеристик об’єктів навколишнього світу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це цікаво/треба вивчати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 xml:space="preserve">Телевізійні та </w:t>
            </w:r>
            <w:proofErr w:type="spellStart"/>
            <w:r>
              <w:rPr>
                <w:color w:val="000000"/>
              </w:rPr>
              <w:t>тепловізійні</w:t>
            </w:r>
            <w:proofErr w:type="spellEnd"/>
            <w:r>
              <w:rPr>
                <w:color w:val="000000"/>
              </w:rPr>
              <w:t xml:space="preserve"> системи є найпоширенішими засобами збору інформації про різноманітні об’єкти і процеси навколишнього середовища. Вони використовуються в таких галузях діяльності, як робототехніка, автоматичне керування рухомими об’єктами, авіак</w:t>
            </w:r>
            <w:r>
              <w:rPr>
                <w:color w:val="000000"/>
              </w:rPr>
              <w:t>осмічні та військові спостереження, медицина і вимагають постійно вдосконалення. Фахівці в галузі проектування та застосування таких систем і методів є досить затребуваними сучасним ринком праці.</w:t>
            </w:r>
          </w:p>
        </w:tc>
      </w:tr>
      <w:tr w:rsidR="00527DAD">
        <w:trPr>
          <w:trHeight w:val="683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>Результатами нав</w:t>
            </w:r>
            <w:r>
              <w:rPr>
                <w:color w:val="000000"/>
              </w:rPr>
              <w:t xml:space="preserve">чання стануть розуміння процесів, які супроводжують формування та перетворення оптичної інформації від об’єкта до споживача, навички 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>проектування як окремих блоків, так і оптико-електронних систем видимого та ІЧ діапазону спектру в цілому, навички застосу</w:t>
            </w:r>
            <w:r>
              <w:rPr>
                <w:color w:val="000000"/>
              </w:rPr>
              <w:t>вання набутих знань в процесі розв’язання широкого кола професійних задач створення оптико-електронних систем спостереження та вимірювання</w:t>
            </w:r>
          </w:p>
        </w:tc>
      </w:tr>
      <w:tr w:rsidR="00527DAD">
        <w:trPr>
          <w:trHeight w:val="997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 xml:space="preserve">- Знання і розуміння наукових фактів, концепцій, теорій, принципів і методів експериментальної інформатики; </w:t>
            </w:r>
          </w:p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color w:val="000000"/>
              </w:rPr>
            </w:pPr>
            <w:r>
              <w:rPr>
                <w:color w:val="000000"/>
              </w:rPr>
              <w:t xml:space="preserve">- Знання про принципи дії, будову та функціонування теплових та фотонних приймачів оптичного випромінювання, про сучасні </w:t>
            </w:r>
            <w:proofErr w:type="spellStart"/>
            <w:r>
              <w:rPr>
                <w:color w:val="000000"/>
              </w:rPr>
              <w:t>схемотехнічні</w:t>
            </w:r>
            <w:proofErr w:type="spellEnd"/>
            <w:r>
              <w:rPr>
                <w:color w:val="000000"/>
              </w:rPr>
              <w:t xml:space="preserve"> та технологі</w:t>
            </w:r>
            <w:r>
              <w:rPr>
                <w:color w:val="000000"/>
              </w:rPr>
              <w:t xml:space="preserve">чні рішення в галузі </w:t>
            </w:r>
            <w:proofErr w:type="spellStart"/>
            <w:r>
              <w:rPr>
                <w:color w:val="000000"/>
              </w:rPr>
              <w:t>теле-</w:t>
            </w:r>
            <w:proofErr w:type="spellEnd"/>
            <w:r>
              <w:rPr>
                <w:color w:val="000000"/>
              </w:rPr>
              <w:t xml:space="preserve"> і теплобачення, про загальні методи розрахунку (аналізу та синтезу) основних блоків оптико-електронних систем спостереження</w:t>
            </w:r>
          </w:p>
        </w:tc>
      </w:tr>
      <w:tr w:rsidR="00527DAD">
        <w:trPr>
          <w:trHeight w:val="315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Інформаційне забезпечення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color w:val="000000"/>
              </w:rPr>
              <w:t>Силабус</w:t>
            </w:r>
            <w:proofErr w:type="spellEnd"/>
            <w:r>
              <w:rPr>
                <w:color w:val="000000"/>
              </w:rPr>
              <w:t xml:space="preserve">, підручники, навчальний посібник з лабораторних </w:t>
            </w:r>
            <w:r>
              <w:t>робіт</w:t>
            </w:r>
            <w:r>
              <w:rPr>
                <w:color w:val="000000"/>
              </w:rPr>
              <w:t>, презентації, всі матеріали надаються в електронному вигляді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проведення занять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Лекції, лабораторні роботи, МКР, РГР</w:t>
            </w:r>
          </w:p>
        </w:tc>
      </w:tr>
      <w:tr w:rsidR="00527DAD">
        <w:trPr>
          <w:trHeight w:val="342"/>
        </w:trPr>
        <w:tc>
          <w:tcPr>
            <w:tcW w:w="3489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Семестровий контроль</w:t>
            </w:r>
          </w:p>
        </w:tc>
        <w:tc>
          <w:tcPr>
            <w:tcW w:w="6514" w:type="dxa"/>
          </w:tcPr>
          <w:p w:rsidR="00527DAD" w:rsidRDefault="00D2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</w:tbl>
    <w:p w:rsidR="00527DAD" w:rsidRDefault="00527DAD" w:rsidP="00813513">
      <w:bookmarkStart w:id="4" w:name="_GoBack"/>
      <w:bookmarkEnd w:id="4"/>
    </w:p>
    <w:sectPr w:rsidR="00527DAD" w:rsidSect="00813513">
      <w:pgSz w:w="11906" w:h="16838"/>
      <w:pgMar w:top="993" w:right="850" w:bottom="993" w:left="1701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Ірина" w:date="2023-08-28T13:00:00Z" w:initials="">
    <w:p w:rsidR="00527DAD" w:rsidRDefault="00D250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Якщо є дистанційні курсі, або Методичні матеріали, Конспект лекцій, якщо є посилання</w:t>
      </w:r>
    </w:p>
  </w:comment>
  <w:comment w:id="1" w:author="Ірина" w:date="2023-08-28T13:00:00Z" w:initials="">
    <w:p w:rsidR="00527DAD" w:rsidRDefault="00D250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Якщо є дистанційні курсі, або Методичні матеріали, Конспект лекцій, якщо є посилання</w:t>
      </w:r>
    </w:p>
  </w:comment>
  <w:comment w:id="2" w:author="Ірина" w:date="2023-08-28T13:05:00Z" w:initials="">
    <w:p w:rsidR="00527DAD" w:rsidRDefault="00D250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Базові знання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240" w15:done="0"/>
  <w15:commentEx w15:paraId="00000241" w15:done="0"/>
  <w15:commentEx w15:paraId="000002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94" w:rsidRDefault="00D25094">
      <w:r>
        <w:separator/>
      </w:r>
    </w:p>
  </w:endnote>
  <w:endnote w:type="continuationSeparator" w:id="0">
    <w:p w:rsidR="00D25094" w:rsidRDefault="00D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AD" w:rsidRDefault="00D250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813513">
      <w:rPr>
        <w:rFonts w:ascii="Calibri" w:eastAsia="Calibri" w:hAnsi="Calibri" w:cs="Calibri"/>
        <w:color w:val="000000"/>
      </w:rPr>
      <w:fldChar w:fldCharType="separate"/>
    </w:r>
    <w:r w:rsidR="00813513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94" w:rsidRDefault="00D25094">
      <w:r>
        <w:separator/>
      </w:r>
    </w:p>
  </w:footnote>
  <w:footnote w:type="continuationSeparator" w:id="0">
    <w:p w:rsidR="00D25094" w:rsidRDefault="00D2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3C6"/>
    <w:multiLevelType w:val="multilevel"/>
    <w:tmpl w:val="1910FA6A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5005B"/>
    <w:multiLevelType w:val="multilevel"/>
    <w:tmpl w:val="AF54C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77C"/>
    <w:multiLevelType w:val="multilevel"/>
    <w:tmpl w:val="4CF02C30"/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CE2232"/>
    <w:multiLevelType w:val="multilevel"/>
    <w:tmpl w:val="208036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16D9C"/>
    <w:multiLevelType w:val="multilevel"/>
    <w:tmpl w:val="ABECFA0A"/>
    <w:lvl w:ilvl="0">
      <w:start w:val="4"/>
      <w:numFmt w:val="bullet"/>
      <w:lvlText w:val="-"/>
      <w:lvlJc w:val="left"/>
      <w:pPr>
        <w:ind w:left="43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740B99"/>
    <w:multiLevelType w:val="multilevel"/>
    <w:tmpl w:val="386E1E6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DAD"/>
    <w:rsid w:val="00527DAD"/>
    <w:rsid w:val="00813513"/>
    <w:rsid w:val="00D2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8"/>
  </w:style>
  <w:style w:type="paragraph" w:styleId="1">
    <w:name w:val="heading 1"/>
    <w:basedOn w:val="a"/>
    <w:next w:val="a"/>
    <w:link w:val="10"/>
    <w:uiPriority w:val="9"/>
    <w:qFormat/>
    <w:rsid w:val="009D3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7C8"/>
    <w:pPr>
      <w:keepNext w:val="0"/>
      <w:keepLines w:val="0"/>
      <w:tabs>
        <w:tab w:val="center" w:pos="4677"/>
        <w:tab w:val="right" w:pos="9355"/>
      </w:tabs>
      <w:spacing w:before="0"/>
      <w:jc w:val="center"/>
      <w:outlineLvl w:val="1"/>
    </w:pPr>
    <w:rPr>
      <w:rFonts w:ascii="Calibri" w:eastAsia="Batang" w:hAnsi="Calibri" w:cs="Times New Roman"/>
      <w:b/>
      <w:color w:val="auto"/>
    </w:rPr>
  </w:style>
  <w:style w:type="paragraph" w:styleId="3">
    <w:name w:val="heading 3"/>
    <w:basedOn w:val="a"/>
    <w:next w:val="a"/>
    <w:rsid w:val="007421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1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21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1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1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uiPriority w:val="99"/>
    <w:rsid w:val="00742101"/>
  </w:style>
  <w:style w:type="table" w:customStyle="1" w:styleId="TableNormal0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D37C8"/>
    <w:rPr>
      <w:rFonts w:ascii="Calibri" w:eastAsia="Batang" w:hAnsi="Calibri" w:cs="Times New Roman"/>
      <w:b/>
      <w:sz w:val="32"/>
      <w:szCs w:val="32"/>
      <w:lang w:val="uk-UA" w:eastAsia="ru-RU"/>
    </w:rPr>
  </w:style>
  <w:style w:type="paragraph" w:styleId="a4">
    <w:name w:val="footer"/>
    <w:basedOn w:val="a"/>
    <w:link w:val="a5"/>
    <w:rsid w:val="009D37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D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D37C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D37C8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D37C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7C8"/>
    <w:pPr>
      <w:autoSpaceDE w:val="0"/>
      <w:autoSpaceDN w:val="0"/>
      <w:adjustRightInd w:val="0"/>
    </w:pPr>
    <w:rPr>
      <w:rFonts w:ascii="Calibri" w:eastAsia="Batang" w:hAnsi="Calibri" w:cs="Calibri"/>
      <w:color w:val="00000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D3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3488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3488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AA2A02"/>
    <w:pPr>
      <w:ind w:left="720"/>
      <w:contextualSpacing/>
    </w:pPr>
  </w:style>
  <w:style w:type="paragraph" w:customStyle="1" w:styleId="21">
    <w:name w:val="Обычный2"/>
    <w:rsid w:val="00D868DA"/>
    <w:pPr>
      <w:widowControl w:val="0"/>
    </w:pPr>
    <w:rPr>
      <w:rFonts w:ascii="Arimo" w:eastAsia="Arimo" w:hAnsi="Arimo" w:cs="Arimo"/>
      <w:color w:val="000000"/>
      <w:szCs w:val="20"/>
      <w:lang w:eastAsia="uk-UA"/>
    </w:rPr>
  </w:style>
  <w:style w:type="paragraph" w:styleId="aff2">
    <w:name w:val="Plain Text"/>
    <w:basedOn w:val="a"/>
    <w:link w:val="aff3"/>
    <w:rsid w:val="00D868DA"/>
    <w:rPr>
      <w:rFonts w:ascii="Courier New" w:hAnsi="Courier New"/>
      <w:sz w:val="20"/>
      <w:szCs w:val="20"/>
      <w:lang w:val="ru-RU"/>
    </w:rPr>
  </w:style>
  <w:style w:type="character" w:customStyle="1" w:styleId="aff3">
    <w:name w:val="Текст Знак"/>
    <w:basedOn w:val="a0"/>
    <w:link w:val="aff2"/>
    <w:rsid w:val="00D868DA"/>
    <w:rPr>
      <w:rFonts w:ascii="Courier New" w:hAnsi="Courier New"/>
      <w:sz w:val="20"/>
      <w:szCs w:val="20"/>
      <w:lang w:val="ru-RU"/>
    </w:rPr>
  </w:style>
  <w:style w:type="paragraph" w:styleId="aff4">
    <w:name w:val="Body Text"/>
    <w:basedOn w:val="a"/>
    <w:link w:val="aff5"/>
    <w:rsid w:val="00D868DA"/>
    <w:pPr>
      <w:spacing w:after="120"/>
    </w:pPr>
  </w:style>
  <w:style w:type="character" w:customStyle="1" w:styleId="aff5">
    <w:name w:val="Основной текст Знак"/>
    <w:basedOn w:val="a0"/>
    <w:link w:val="aff4"/>
    <w:rsid w:val="00D868DA"/>
  </w:style>
  <w:style w:type="character" w:styleId="aff6">
    <w:name w:val="page number"/>
    <w:basedOn w:val="a0"/>
    <w:rsid w:val="00D868DA"/>
  </w:style>
  <w:style w:type="character" w:styleId="aff7">
    <w:name w:val="annotation reference"/>
    <w:basedOn w:val="a0"/>
    <w:uiPriority w:val="99"/>
    <w:semiHidden/>
    <w:unhideWhenUsed/>
    <w:rsid w:val="00C51A1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C51A1A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C51A1A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C51A1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C51A1A"/>
    <w:rPr>
      <w:b/>
      <w:bCs/>
      <w:sz w:val="20"/>
      <w:szCs w:val="20"/>
    </w:rPr>
  </w:style>
  <w:style w:type="table" w:customStyle="1" w:styleId="aff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8"/>
  </w:style>
  <w:style w:type="paragraph" w:styleId="1">
    <w:name w:val="heading 1"/>
    <w:basedOn w:val="a"/>
    <w:next w:val="a"/>
    <w:link w:val="10"/>
    <w:uiPriority w:val="9"/>
    <w:qFormat/>
    <w:rsid w:val="009D3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7C8"/>
    <w:pPr>
      <w:keepNext w:val="0"/>
      <w:keepLines w:val="0"/>
      <w:tabs>
        <w:tab w:val="center" w:pos="4677"/>
        <w:tab w:val="right" w:pos="9355"/>
      </w:tabs>
      <w:spacing w:before="0"/>
      <w:jc w:val="center"/>
      <w:outlineLvl w:val="1"/>
    </w:pPr>
    <w:rPr>
      <w:rFonts w:ascii="Calibri" w:eastAsia="Batang" w:hAnsi="Calibri" w:cs="Times New Roman"/>
      <w:b/>
      <w:color w:val="auto"/>
    </w:rPr>
  </w:style>
  <w:style w:type="paragraph" w:styleId="3">
    <w:name w:val="heading 3"/>
    <w:basedOn w:val="a"/>
    <w:next w:val="a"/>
    <w:rsid w:val="007421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1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21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1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1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uiPriority w:val="99"/>
    <w:rsid w:val="00742101"/>
  </w:style>
  <w:style w:type="table" w:customStyle="1" w:styleId="TableNormal0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D37C8"/>
    <w:rPr>
      <w:rFonts w:ascii="Calibri" w:eastAsia="Batang" w:hAnsi="Calibri" w:cs="Times New Roman"/>
      <w:b/>
      <w:sz w:val="32"/>
      <w:szCs w:val="32"/>
      <w:lang w:val="uk-UA" w:eastAsia="ru-RU"/>
    </w:rPr>
  </w:style>
  <w:style w:type="paragraph" w:styleId="a4">
    <w:name w:val="footer"/>
    <w:basedOn w:val="a"/>
    <w:link w:val="a5"/>
    <w:rsid w:val="009D37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D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D37C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D37C8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D37C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7C8"/>
    <w:pPr>
      <w:autoSpaceDE w:val="0"/>
      <w:autoSpaceDN w:val="0"/>
      <w:adjustRightInd w:val="0"/>
    </w:pPr>
    <w:rPr>
      <w:rFonts w:ascii="Calibri" w:eastAsia="Batang" w:hAnsi="Calibri" w:cs="Calibri"/>
      <w:color w:val="00000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D3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3488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3488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AA2A02"/>
    <w:pPr>
      <w:ind w:left="720"/>
      <w:contextualSpacing/>
    </w:pPr>
  </w:style>
  <w:style w:type="paragraph" w:customStyle="1" w:styleId="21">
    <w:name w:val="Обычный2"/>
    <w:rsid w:val="00D868DA"/>
    <w:pPr>
      <w:widowControl w:val="0"/>
    </w:pPr>
    <w:rPr>
      <w:rFonts w:ascii="Arimo" w:eastAsia="Arimo" w:hAnsi="Arimo" w:cs="Arimo"/>
      <w:color w:val="000000"/>
      <w:szCs w:val="20"/>
      <w:lang w:eastAsia="uk-UA"/>
    </w:rPr>
  </w:style>
  <w:style w:type="paragraph" w:styleId="aff2">
    <w:name w:val="Plain Text"/>
    <w:basedOn w:val="a"/>
    <w:link w:val="aff3"/>
    <w:rsid w:val="00D868DA"/>
    <w:rPr>
      <w:rFonts w:ascii="Courier New" w:hAnsi="Courier New"/>
      <w:sz w:val="20"/>
      <w:szCs w:val="20"/>
      <w:lang w:val="ru-RU"/>
    </w:rPr>
  </w:style>
  <w:style w:type="character" w:customStyle="1" w:styleId="aff3">
    <w:name w:val="Текст Знак"/>
    <w:basedOn w:val="a0"/>
    <w:link w:val="aff2"/>
    <w:rsid w:val="00D868DA"/>
    <w:rPr>
      <w:rFonts w:ascii="Courier New" w:hAnsi="Courier New"/>
      <w:sz w:val="20"/>
      <w:szCs w:val="20"/>
      <w:lang w:val="ru-RU"/>
    </w:rPr>
  </w:style>
  <w:style w:type="paragraph" w:styleId="aff4">
    <w:name w:val="Body Text"/>
    <w:basedOn w:val="a"/>
    <w:link w:val="aff5"/>
    <w:rsid w:val="00D868DA"/>
    <w:pPr>
      <w:spacing w:after="120"/>
    </w:pPr>
  </w:style>
  <w:style w:type="character" w:customStyle="1" w:styleId="aff5">
    <w:name w:val="Основной текст Знак"/>
    <w:basedOn w:val="a0"/>
    <w:link w:val="aff4"/>
    <w:rsid w:val="00D868DA"/>
  </w:style>
  <w:style w:type="character" w:styleId="aff6">
    <w:name w:val="page number"/>
    <w:basedOn w:val="a0"/>
    <w:rsid w:val="00D868DA"/>
  </w:style>
  <w:style w:type="character" w:styleId="aff7">
    <w:name w:val="annotation reference"/>
    <w:basedOn w:val="a0"/>
    <w:uiPriority w:val="99"/>
    <w:semiHidden/>
    <w:unhideWhenUsed/>
    <w:rsid w:val="00C51A1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C51A1A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C51A1A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C51A1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C51A1A"/>
    <w:rPr>
      <w:b/>
      <w:bCs/>
      <w:sz w:val="20"/>
      <w:szCs w:val="20"/>
    </w:rPr>
  </w:style>
  <w:style w:type="table" w:customStyle="1" w:styleId="aff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0B2r4RTWTpyOUfjRGMno5dmN5SDczR2t4SE1vV2xtNjM1VUxjSWtndmNGcnB4eHFwM3FkYVk?resourcekey=0-Kp5EBOlA9RSa95z1QN4kh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assroom.google.com/c/MTUzMzAyMDE0NTcx?cjc=67xfb3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c/MjYxMDM2NDUwNDg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room.google.com/c/MjY4NTI1NzA5MTE3?cjc=hnolcq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r.nau.edu.ua/bitstream/NAU/44450/4/diser_Soloviev_NAU_v6.2-3_%D1%83%D0%BA%D1%80.pdf" TargetMode="External"/><Relationship Id="rId10" Type="http://schemas.openxmlformats.org/officeDocument/2006/relationships/comments" Target="comments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r.nau.edu.ua/bitstream/NAU/44450/4/diser_Soloviev_NAU_v6.2-3_%D1%83%D0%BA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q6ETAJIaT/Y5xHZYMHqleacpg==">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4113</Words>
  <Characters>23445</Characters>
  <Application>Microsoft Office Word</Application>
  <DocSecurity>0</DocSecurity>
  <Lines>195</Lines>
  <Paragraphs>55</Paragraphs>
  <ScaleCrop>false</ScaleCrop>
  <Company/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2</cp:revision>
  <dcterms:created xsi:type="dcterms:W3CDTF">2023-01-26T15:02:00Z</dcterms:created>
  <dcterms:modified xsi:type="dcterms:W3CDTF">2023-10-05T14:22:00Z</dcterms:modified>
</cp:coreProperties>
</file>